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A9F8" w14:textId="77777777" w:rsidR="002A2C37" w:rsidRPr="00872759" w:rsidRDefault="00872759" w:rsidP="00041AD6">
      <w:pPr>
        <w:spacing w:after="0" w:line="240" w:lineRule="auto"/>
        <w:rPr>
          <w:rFonts w:ascii="Poppins" w:hAnsi="Poppins" w:cs="Poppins"/>
          <w:sz w:val="24"/>
          <w:szCs w:val="24"/>
        </w:rPr>
      </w:pPr>
      <w:r w:rsidRPr="00872759">
        <w:rPr>
          <w:rFonts w:ascii="Poppins" w:hAnsi="Poppins" w:cs="Poppins"/>
          <w:sz w:val="24"/>
          <w:szCs w:val="24"/>
        </w:rPr>
        <w:t>Charging and Remission Policy</w:t>
      </w:r>
    </w:p>
    <w:p w14:paraId="7F23A9F9" w14:textId="77777777" w:rsidR="002A2C37" w:rsidRDefault="002A2C37" w:rsidP="00041AD6">
      <w:pPr>
        <w:spacing w:after="0" w:line="240" w:lineRule="auto"/>
        <w:rPr>
          <w:rFonts w:ascii="Lato Black" w:hAnsi="Lato Black"/>
          <w:b/>
          <w:sz w:val="24"/>
          <w:szCs w:val="24"/>
        </w:rPr>
      </w:pPr>
    </w:p>
    <w:tbl>
      <w:tblPr>
        <w:tblpPr w:leftFromText="180" w:rightFromText="180" w:vertAnchor="text" w:horzAnchor="margin" w:tblpY="124"/>
        <w:tblW w:w="8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96"/>
        <w:gridCol w:w="4499"/>
      </w:tblGrid>
      <w:tr w:rsidR="00872759" w:rsidRPr="002A2C37" w14:paraId="7F23A9FC" w14:textId="77777777" w:rsidTr="004C5A6B">
        <w:trPr>
          <w:trHeight w:val="437"/>
        </w:trPr>
        <w:tc>
          <w:tcPr>
            <w:tcW w:w="4496" w:type="dxa"/>
            <w:tcBorders>
              <w:left w:val="single" w:sz="4" w:space="0" w:color="000000"/>
              <w:bottom w:val="single" w:sz="4" w:space="0" w:color="000000"/>
              <w:right w:val="single" w:sz="4" w:space="0" w:color="000000"/>
            </w:tcBorders>
          </w:tcPr>
          <w:p w14:paraId="7F23A9FA" w14:textId="77777777" w:rsidR="00872759" w:rsidRPr="00441639" w:rsidRDefault="00872759" w:rsidP="004C5A6B">
            <w:pPr>
              <w:pStyle w:val="TableParagraph"/>
              <w:rPr>
                <w:rFonts w:ascii="Poppins" w:hAnsi="Poppins" w:cs="Poppins"/>
                <w:sz w:val="20"/>
              </w:rPr>
            </w:pPr>
            <w:r>
              <w:rPr>
                <w:rFonts w:ascii="Poppins" w:hAnsi="Poppins" w:cs="Poppins"/>
                <w:noProof/>
                <w:sz w:val="20"/>
                <w:lang w:bidi="ar-SA"/>
              </w:rPr>
              <w:t>Headteacher</w:t>
            </w:r>
          </w:p>
        </w:tc>
        <w:tc>
          <w:tcPr>
            <w:tcW w:w="4499" w:type="dxa"/>
            <w:tcBorders>
              <w:left w:val="single" w:sz="4" w:space="0" w:color="000000"/>
              <w:bottom w:val="single" w:sz="4" w:space="0" w:color="000000"/>
              <w:right w:val="single" w:sz="4" w:space="0" w:color="000000"/>
            </w:tcBorders>
          </w:tcPr>
          <w:p w14:paraId="7F23A9FB" w14:textId="77777777" w:rsidR="00872759" w:rsidRPr="00441639" w:rsidRDefault="00872759" w:rsidP="004C5A6B">
            <w:pPr>
              <w:pStyle w:val="TableParagraph"/>
              <w:ind w:left="0"/>
              <w:rPr>
                <w:rFonts w:ascii="Poppins" w:hAnsi="Poppins" w:cs="Poppins"/>
                <w:sz w:val="20"/>
              </w:rPr>
            </w:pPr>
            <w:r>
              <w:rPr>
                <w:rFonts w:ascii="Poppins" w:hAnsi="Poppins" w:cs="Poppins"/>
                <w:noProof/>
                <w:sz w:val="20"/>
                <w:lang w:bidi="ar-SA"/>
              </w:rPr>
              <w:t xml:space="preserve"> Mrs N</w:t>
            </w:r>
            <w:r w:rsidR="00CE7546">
              <w:rPr>
                <w:rFonts w:ascii="Poppins" w:hAnsi="Poppins" w:cs="Poppins"/>
                <w:noProof/>
                <w:sz w:val="20"/>
                <w:lang w:bidi="ar-SA"/>
              </w:rPr>
              <w:t>.</w:t>
            </w:r>
            <w:r>
              <w:rPr>
                <w:rFonts w:ascii="Poppins" w:hAnsi="Poppins" w:cs="Poppins"/>
                <w:noProof/>
                <w:sz w:val="20"/>
                <w:lang w:bidi="ar-SA"/>
              </w:rPr>
              <w:t xml:space="preserve"> Harmer</w:t>
            </w:r>
          </w:p>
        </w:tc>
      </w:tr>
      <w:tr w:rsidR="00872759" w:rsidRPr="002A2C37" w14:paraId="7F23A9FF" w14:textId="77777777" w:rsidTr="004C5A6B">
        <w:trPr>
          <w:trHeight w:val="437"/>
        </w:trPr>
        <w:tc>
          <w:tcPr>
            <w:tcW w:w="4496" w:type="dxa"/>
            <w:tcBorders>
              <w:top w:val="single" w:sz="4" w:space="0" w:color="000000"/>
              <w:left w:val="single" w:sz="4" w:space="0" w:color="000000"/>
              <w:bottom w:val="single" w:sz="4" w:space="0" w:color="000000"/>
              <w:right w:val="single" w:sz="4" w:space="0" w:color="000000"/>
            </w:tcBorders>
          </w:tcPr>
          <w:p w14:paraId="7F23A9FD" w14:textId="77777777" w:rsidR="00872759" w:rsidRPr="00872759" w:rsidRDefault="00872759" w:rsidP="004C5A6B">
            <w:pPr>
              <w:pStyle w:val="TableParagraph"/>
              <w:rPr>
                <w:rFonts w:ascii="Poppins" w:hAnsi="Poppins" w:cs="Poppins"/>
                <w:sz w:val="20"/>
              </w:rPr>
            </w:pPr>
            <w:r>
              <w:rPr>
                <w:rFonts w:ascii="Poppins" w:hAnsi="Poppins" w:cs="Poppins"/>
                <w:sz w:val="20"/>
              </w:rPr>
              <w:t>Person Responsible</w:t>
            </w:r>
          </w:p>
        </w:tc>
        <w:tc>
          <w:tcPr>
            <w:tcW w:w="4499" w:type="dxa"/>
            <w:tcBorders>
              <w:top w:val="single" w:sz="4" w:space="0" w:color="000000"/>
              <w:left w:val="single" w:sz="4" w:space="0" w:color="000000"/>
              <w:bottom w:val="single" w:sz="4" w:space="0" w:color="000000"/>
              <w:right w:val="single" w:sz="4" w:space="0" w:color="000000"/>
            </w:tcBorders>
          </w:tcPr>
          <w:p w14:paraId="7F23A9FE" w14:textId="77777777" w:rsidR="00872759" w:rsidRPr="00441639" w:rsidRDefault="00872759" w:rsidP="004C5A6B">
            <w:pPr>
              <w:pStyle w:val="TableParagraph"/>
              <w:ind w:left="0"/>
              <w:rPr>
                <w:rFonts w:ascii="Poppins" w:hAnsi="Poppins" w:cs="Poppins"/>
                <w:sz w:val="20"/>
              </w:rPr>
            </w:pPr>
            <w:r>
              <w:rPr>
                <w:rFonts w:ascii="Poppins" w:hAnsi="Poppins" w:cs="Poppins"/>
                <w:noProof/>
                <w:sz w:val="20"/>
                <w:lang w:bidi="ar-SA"/>
              </w:rPr>
              <w:t xml:space="preserve"> Mrs D</w:t>
            </w:r>
            <w:r w:rsidR="00CE7546">
              <w:rPr>
                <w:rFonts w:ascii="Poppins" w:hAnsi="Poppins" w:cs="Poppins"/>
                <w:noProof/>
                <w:sz w:val="20"/>
                <w:lang w:bidi="ar-SA"/>
              </w:rPr>
              <w:t>.</w:t>
            </w:r>
            <w:r>
              <w:rPr>
                <w:rFonts w:ascii="Poppins" w:hAnsi="Poppins" w:cs="Poppins"/>
                <w:noProof/>
                <w:sz w:val="20"/>
                <w:lang w:bidi="ar-SA"/>
              </w:rPr>
              <w:t xml:space="preserve"> Turner</w:t>
            </w:r>
          </w:p>
        </w:tc>
      </w:tr>
      <w:tr w:rsidR="00872759" w14:paraId="7F23AA02" w14:textId="77777777" w:rsidTr="004C5A6B">
        <w:trPr>
          <w:trHeight w:val="440"/>
        </w:trPr>
        <w:tc>
          <w:tcPr>
            <w:tcW w:w="4496" w:type="dxa"/>
            <w:tcBorders>
              <w:top w:val="single" w:sz="4" w:space="0" w:color="000000"/>
              <w:left w:val="single" w:sz="4" w:space="0" w:color="000000"/>
              <w:bottom w:val="single" w:sz="4" w:space="0" w:color="000000"/>
              <w:right w:val="single" w:sz="4" w:space="0" w:color="000000"/>
            </w:tcBorders>
          </w:tcPr>
          <w:p w14:paraId="7F23AA00" w14:textId="77777777" w:rsidR="00872759" w:rsidRPr="00872759" w:rsidRDefault="00872759" w:rsidP="004C5A6B">
            <w:pPr>
              <w:pStyle w:val="TableParagraph"/>
              <w:rPr>
                <w:rFonts w:ascii="Poppins" w:hAnsi="Poppins" w:cs="Poppins"/>
                <w:sz w:val="20"/>
              </w:rPr>
            </w:pPr>
            <w:r>
              <w:rPr>
                <w:rFonts w:ascii="Poppins" w:hAnsi="Poppins" w:cs="Poppins"/>
                <w:sz w:val="20"/>
              </w:rPr>
              <w:t>Approved By Governors</w:t>
            </w:r>
          </w:p>
        </w:tc>
        <w:tc>
          <w:tcPr>
            <w:tcW w:w="4499" w:type="dxa"/>
            <w:tcBorders>
              <w:top w:val="single" w:sz="4" w:space="0" w:color="000000"/>
              <w:left w:val="single" w:sz="4" w:space="0" w:color="000000"/>
              <w:bottom w:val="single" w:sz="4" w:space="0" w:color="000000"/>
              <w:right w:val="single" w:sz="4" w:space="0" w:color="000000"/>
            </w:tcBorders>
          </w:tcPr>
          <w:p w14:paraId="7F23AA01" w14:textId="77777777" w:rsidR="00872759" w:rsidRPr="00872759" w:rsidRDefault="00872759" w:rsidP="004C5A6B">
            <w:pPr>
              <w:pStyle w:val="TableParagraph"/>
              <w:ind w:left="0"/>
              <w:rPr>
                <w:rFonts w:ascii="Poppins" w:hAnsi="Poppins" w:cs="Poppins"/>
                <w:sz w:val="20"/>
                <w:szCs w:val="20"/>
              </w:rPr>
            </w:pPr>
            <w:r>
              <w:rPr>
                <w:rFonts w:ascii="Poppins" w:hAnsi="Poppins" w:cs="Poppins"/>
                <w:sz w:val="20"/>
                <w:szCs w:val="20"/>
              </w:rPr>
              <w:t xml:space="preserve"> </w:t>
            </w:r>
            <w:r w:rsidR="00691977">
              <w:rPr>
                <w:rFonts w:ascii="Poppins" w:hAnsi="Poppins" w:cs="Poppins"/>
                <w:sz w:val="20"/>
                <w:szCs w:val="20"/>
              </w:rPr>
              <w:t>11</w:t>
            </w:r>
            <w:r w:rsidR="00691977" w:rsidRPr="00691977">
              <w:rPr>
                <w:rFonts w:ascii="Poppins" w:hAnsi="Poppins" w:cs="Poppins"/>
                <w:sz w:val="20"/>
                <w:szCs w:val="20"/>
                <w:vertAlign w:val="superscript"/>
              </w:rPr>
              <w:t>th</w:t>
            </w:r>
            <w:r w:rsidR="00691977">
              <w:rPr>
                <w:rFonts w:ascii="Poppins" w:hAnsi="Poppins" w:cs="Poppins"/>
                <w:sz w:val="20"/>
                <w:szCs w:val="20"/>
              </w:rPr>
              <w:t xml:space="preserve"> February 2023</w:t>
            </w:r>
          </w:p>
        </w:tc>
      </w:tr>
      <w:tr w:rsidR="00872759" w14:paraId="7F23AA05" w14:textId="77777777" w:rsidTr="004C5A6B">
        <w:trPr>
          <w:trHeight w:val="436"/>
        </w:trPr>
        <w:tc>
          <w:tcPr>
            <w:tcW w:w="4496" w:type="dxa"/>
            <w:tcBorders>
              <w:top w:val="single" w:sz="4" w:space="0" w:color="000000"/>
              <w:left w:val="single" w:sz="4" w:space="0" w:color="000000"/>
              <w:bottom w:val="single" w:sz="4" w:space="0" w:color="000000"/>
              <w:right w:val="single" w:sz="4" w:space="0" w:color="000000"/>
            </w:tcBorders>
          </w:tcPr>
          <w:p w14:paraId="7F23AA03" w14:textId="77777777" w:rsidR="00872759" w:rsidRPr="00872759" w:rsidRDefault="00872759" w:rsidP="004C5A6B">
            <w:pPr>
              <w:pStyle w:val="TableParagraph"/>
              <w:rPr>
                <w:rFonts w:ascii="Poppins" w:hAnsi="Poppins" w:cs="Poppins"/>
                <w:sz w:val="20"/>
              </w:rPr>
            </w:pPr>
            <w:r>
              <w:rPr>
                <w:rFonts w:ascii="Poppins" w:hAnsi="Poppins" w:cs="Poppins"/>
                <w:sz w:val="20"/>
              </w:rPr>
              <w:t xml:space="preserve">Implemented </w:t>
            </w:r>
          </w:p>
        </w:tc>
        <w:tc>
          <w:tcPr>
            <w:tcW w:w="4499" w:type="dxa"/>
            <w:tcBorders>
              <w:top w:val="single" w:sz="4" w:space="0" w:color="000000"/>
              <w:left w:val="single" w:sz="4" w:space="0" w:color="000000"/>
              <w:bottom w:val="single" w:sz="4" w:space="0" w:color="000000"/>
              <w:right w:val="single" w:sz="4" w:space="0" w:color="000000"/>
            </w:tcBorders>
          </w:tcPr>
          <w:p w14:paraId="7F23AA04" w14:textId="77777777" w:rsidR="00872759" w:rsidRPr="00441639" w:rsidRDefault="00872759" w:rsidP="004C5A6B">
            <w:pPr>
              <w:pStyle w:val="TableParagraph"/>
              <w:ind w:left="0"/>
              <w:rPr>
                <w:rFonts w:ascii="Poppins" w:hAnsi="Poppins" w:cs="Poppins"/>
                <w:sz w:val="20"/>
                <w:szCs w:val="20"/>
              </w:rPr>
            </w:pPr>
            <w:r>
              <w:rPr>
                <w:rFonts w:ascii="Poppins" w:hAnsi="Poppins" w:cs="Poppins"/>
                <w:sz w:val="24"/>
                <w:szCs w:val="24"/>
              </w:rPr>
              <w:t xml:space="preserve"> </w:t>
            </w:r>
            <w:r w:rsidR="00691977">
              <w:rPr>
                <w:rFonts w:ascii="Poppins" w:hAnsi="Poppins" w:cs="Poppins"/>
                <w:sz w:val="20"/>
                <w:szCs w:val="20"/>
              </w:rPr>
              <w:t>Tuesday, 2</w:t>
            </w:r>
            <w:r w:rsidR="00691977" w:rsidRPr="00691977">
              <w:rPr>
                <w:rFonts w:ascii="Poppins" w:hAnsi="Poppins" w:cs="Poppins"/>
                <w:sz w:val="20"/>
                <w:szCs w:val="20"/>
                <w:vertAlign w:val="superscript"/>
              </w:rPr>
              <w:t>nd</w:t>
            </w:r>
            <w:r w:rsidR="00691977">
              <w:rPr>
                <w:rFonts w:ascii="Poppins" w:hAnsi="Poppins" w:cs="Poppins"/>
                <w:sz w:val="20"/>
                <w:szCs w:val="20"/>
              </w:rPr>
              <w:t xml:space="preserve"> May</w:t>
            </w:r>
            <w:r w:rsidRPr="00441639">
              <w:rPr>
                <w:rFonts w:ascii="Poppins" w:hAnsi="Poppins" w:cs="Poppins"/>
                <w:sz w:val="20"/>
                <w:szCs w:val="20"/>
              </w:rPr>
              <w:t xml:space="preserve"> </w:t>
            </w:r>
            <w:r w:rsidR="00B218D1">
              <w:rPr>
                <w:rFonts w:ascii="Poppins" w:hAnsi="Poppins" w:cs="Poppins"/>
                <w:sz w:val="20"/>
                <w:szCs w:val="20"/>
              </w:rPr>
              <w:t>2023</w:t>
            </w:r>
          </w:p>
        </w:tc>
      </w:tr>
      <w:tr w:rsidR="00872759" w:rsidRPr="002A2C37" w14:paraId="7F23AA08" w14:textId="77777777" w:rsidTr="004C5A6B">
        <w:trPr>
          <w:trHeight w:val="440"/>
        </w:trPr>
        <w:tc>
          <w:tcPr>
            <w:tcW w:w="4496" w:type="dxa"/>
            <w:tcBorders>
              <w:top w:val="single" w:sz="4" w:space="0" w:color="000000"/>
              <w:left w:val="single" w:sz="4" w:space="0" w:color="000000"/>
              <w:bottom w:val="single" w:sz="4" w:space="0" w:color="000000"/>
              <w:right w:val="single" w:sz="4" w:space="0" w:color="000000"/>
            </w:tcBorders>
          </w:tcPr>
          <w:p w14:paraId="7F23AA06" w14:textId="77777777" w:rsidR="00872759" w:rsidRPr="00872759" w:rsidRDefault="00872759" w:rsidP="004C5A6B">
            <w:pPr>
              <w:pStyle w:val="TableParagraph"/>
              <w:rPr>
                <w:rFonts w:ascii="Poppins" w:hAnsi="Poppins" w:cs="Poppins"/>
                <w:sz w:val="20"/>
              </w:rPr>
            </w:pPr>
            <w:r>
              <w:rPr>
                <w:rFonts w:ascii="Poppins" w:hAnsi="Poppins" w:cs="Poppins"/>
                <w:sz w:val="20"/>
              </w:rPr>
              <w:t>To Be Reviewed</w:t>
            </w:r>
          </w:p>
        </w:tc>
        <w:tc>
          <w:tcPr>
            <w:tcW w:w="4499" w:type="dxa"/>
            <w:tcBorders>
              <w:top w:val="single" w:sz="4" w:space="0" w:color="000000"/>
              <w:left w:val="single" w:sz="4" w:space="0" w:color="000000"/>
              <w:bottom w:val="single" w:sz="4" w:space="0" w:color="000000"/>
              <w:right w:val="single" w:sz="4" w:space="0" w:color="000000"/>
            </w:tcBorders>
          </w:tcPr>
          <w:p w14:paraId="7F23AA07" w14:textId="77777777" w:rsidR="00872759" w:rsidRPr="00441639" w:rsidRDefault="00872759" w:rsidP="004C5A6B">
            <w:pPr>
              <w:pStyle w:val="TableParagraph"/>
              <w:ind w:left="0"/>
              <w:rPr>
                <w:rFonts w:ascii="Poppins" w:hAnsi="Poppins" w:cs="Poppins"/>
                <w:sz w:val="20"/>
                <w:szCs w:val="20"/>
              </w:rPr>
            </w:pPr>
            <w:r>
              <w:rPr>
                <w:rFonts w:ascii="Poppins" w:hAnsi="Poppins" w:cs="Poppins"/>
                <w:sz w:val="20"/>
                <w:szCs w:val="20"/>
              </w:rPr>
              <w:t xml:space="preserve"> </w:t>
            </w:r>
            <w:r w:rsidR="00691977">
              <w:rPr>
                <w:rFonts w:ascii="Poppins" w:hAnsi="Poppins" w:cs="Poppins"/>
                <w:sz w:val="20"/>
                <w:szCs w:val="20"/>
              </w:rPr>
              <w:t>February</w:t>
            </w:r>
            <w:r w:rsidRPr="00441639">
              <w:rPr>
                <w:rFonts w:ascii="Poppins" w:hAnsi="Poppins" w:cs="Poppins"/>
                <w:sz w:val="20"/>
                <w:szCs w:val="20"/>
              </w:rPr>
              <w:t xml:space="preserve"> 202</w:t>
            </w:r>
            <w:r w:rsidR="00B218D1">
              <w:rPr>
                <w:rFonts w:ascii="Poppins" w:hAnsi="Poppins" w:cs="Poppins"/>
                <w:sz w:val="20"/>
                <w:szCs w:val="20"/>
              </w:rPr>
              <w:t>4</w:t>
            </w:r>
          </w:p>
        </w:tc>
      </w:tr>
    </w:tbl>
    <w:p w14:paraId="7F23AA09" w14:textId="77777777" w:rsidR="00206BDC" w:rsidRDefault="00206BDC" w:rsidP="00041AD6">
      <w:pPr>
        <w:spacing w:after="0" w:line="240" w:lineRule="auto"/>
        <w:rPr>
          <w:rFonts w:ascii="Lato Black" w:hAnsi="Lato Black"/>
          <w:b/>
          <w:sz w:val="24"/>
          <w:szCs w:val="24"/>
        </w:rPr>
      </w:pPr>
    </w:p>
    <w:p w14:paraId="7F23AA0A" w14:textId="77777777" w:rsidR="00206BDC" w:rsidRDefault="00206BDC" w:rsidP="00041AD6">
      <w:pPr>
        <w:spacing w:after="0" w:line="240" w:lineRule="auto"/>
        <w:rPr>
          <w:rFonts w:ascii="Lato Black" w:hAnsi="Lato Black"/>
          <w:b/>
          <w:sz w:val="24"/>
          <w:szCs w:val="24"/>
        </w:rPr>
      </w:pPr>
    </w:p>
    <w:p w14:paraId="7F23AA0B" w14:textId="77777777" w:rsidR="00206BDC" w:rsidRDefault="00206BDC" w:rsidP="00041AD6">
      <w:pPr>
        <w:spacing w:after="0" w:line="240" w:lineRule="auto"/>
        <w:rPr>
          <w:rFonts w:ascii="Lato Black" w:hAnsi="Lato Black"/>
          <w:b/>
          <w:sz w:val="24"/>
          <w:szCs w:val="24"/>
        </w:rPr>
      </w:pPr>
    </w:p>
    <w:p w14:paraId="7F23AA0C" w14:textId="77777777" w:rsidR="00206BDC" w:rsidRDefault="00206BDC" w:rsidP="00041AD6">
      <w:pPr>
        <w:spacing w:after="0" w:line="240" w:lineRule="auto"/>
        <w:rPr>
          <w:rFonts w:ascii="Lato Black" w:hAnsi="Lato Black"/>
          <w:b/>
          <w:sz w:val="24"/>
          <w:szCs w:val="24"/>
        </w:rPr>
      </w:pPr>
    </w:p>
    <w:p w14:paraId="7F23AA0D" w14:textId="77777777" w:rsidR="00206BDC" w:rsidRDefault="00206BDC" w:rsidP="00041AD6">
      <w:pPr>
        <w:spacing w:after="0" w:line="240" w:lineRule="auto"/>
        <w:rPr>
          <w:rFonts w:ascii="Lato Black" w:hAnsi="Lato Black"/>
          <w:b/>
          <w:sz w:val="24"/>
          <w:szCs w:val="24"/>
        </w:rPr>
      </w:pPr>
    </w:p>
    <w:p w14:paraId="7F23AA0E" w14:textId="77777777" w:rsidR="00206BDC" w:rsidRDefault="00206BDC" w:rsidP="00041AD6">
      <w:pPr>
        <w:spacing w:after="0" w:line="240" w:lineRule="auto"/>
        <w:rPr>
          <w:rFonts w:ascii="Lato Black" w:hAnsi="Lato Black"/>
          <w:b/>
          <w:sz w:val="24"/>
          <w:szCs w:val="24"/>
        </w:rPr>
      </w:pPr>
    </w:p>
    <w:p w14:paraId="7F23AA0F" w14:textId="77777777" w:rsidR="00206BDC" w:rsidRDefault="00206BDC" w:rsidP="00041AD6">
      <w:pPr>
        <w:spacing w:after="0" w:line="240" w:lineRule="auto"/>
        <w:rPr>
          <w:rFonts w:ascii="Lato Black" w:hAnsi="Lato Black"/>
          <w:b/>
          <w:sz w:val="24"/>
          <w:szCs w:val="24"/>
        </w:rPr>
      </w:pPr>
    </w:p>
    <w:p w14:paraId="7F23AA10" w14:textId="77777777" w:rsidR="00206BDC" w:rsidRDefault="00206BDC" w:rsidP="00041AD6">
      <w:pPr>
        <w:spacing w:after="0" w:line="240" w:lineRule="auto"/>
        <w:rPr>
          <w:rFonts w:ascii="Lato Black" w:hAnsi="Lato Black"/>
          <w:b/>
          <w:sz w:val="24"/>
          <w:szCs w:val="24"/>
        </w:rPr>
      </w:pPr>
    </w:p>
    <w:p w14:paraId="7F23AA11" w14:textId="77777777" w:rsidR="00206BDC" w:rsidRDefault="00206BDC" w:rsidP="00041AD6">
      <w:pPr>
        <w:spacing w:after="0" w:line="240" w:lineRule="auto"/>
        <w:rPr>
          <w:rFonts w:ascii="Lato Black" w:hAnsi="Lato Black"/>
          <w:b/>
          <w:sz w:val="24"/>
          <w:szCs w:val="24"/>
        </w:rPr>
      </w:pPr>
    </w:p>
    <w:p w14:paraId="7F23AA12" w14:textId="77777777" w:rsidR="00206BDC" w:rsidRDefault="00206BDC" w:rsidP="00041AD6">
      <w:pPr>
        <w:spacing w:after="0" w:line="240" w:lineRule="auto"/>
        <w:rPr>
          <w:rFonts w:ascii="Lato Black" w:hAnsi="Lato Black"/>
          <w:b/>
          <w:sz w:val="24"/>
          <w:szCs w:val="24"/>
        </w:rPr>
      </w:pPr>
    </w:p>
    <w:p w14:paraId="7F23AA13" w14:textId="77777777" w:rsidR="00206BDC" w:rsidRDefault="00206BDC" w:rsidP="00041AD6">
      <w:pPr>
        <w:spacing w:after="0" w:line="240" w:lineRule="auto"/>
        <w:rPr>
          <w:rFonts w:ascii="Lato Black" w:hAnsi="Lato Black"/>
          <w:b/>
          <w:sz w:val="24"/>
          <w:szCs w:val="24"/>
        </w:rPr>
      </w:pPr>
    </w:p>
    <w:p w14:paraId="7F23AA14" w14:textId="77777777" w:rsidR="00206BDC" w:rsidRDefault="00206BDC" w:rsidP="00041AD6">
      <w:pPr>
        <w:spacing w:after="0" w:line="240" w:lineRule="auto"/>
        <w:rPr>
          <w:rFonts w:ascii="Lato Black" w:hAnsi="Lato Black"/>
          <w:b/>
          <w:sz w:val="24"/>
          <w:szCs w:val="24"/>
        </w:rPr>
      </w:pPr>
    </w:p>
    <w:p w14:paraId="7F23AA15" w14:textId="77777777" w:rsidR="00206BDC" w:rsidRDefault="00206BDC" w:rsidP="00041AD6">
      <w:pPr>
        <w:spacing w:after="0" w:line="240" w:lineRule="auto"/>
        <w:rPr>
          <w:rFonts w:ascii="Lato Black" w:hAnsi="Lato Black"/>
          <w:b/>
          <w:sz w:val="24"/>
          <w:szCs w:val="24"/>
        </w:rPr>
      </w:pPr>
    </w:p>
    <w:p w14:paraId="7F23AA16" w14:textId="77777777" w:rsidR="00206BDC" w:rsidRDefault="00206BDC" w:rsidP="00041AD6">
      <w:pPr>
        <w:spacing w:after="0" w:line="240" w:lineRule="auto"/>
        <w:rPr>
          <w:rFonts w:ascii="Lato Black" w:hAnsi="Lato Black"/>
          <w:b/>
          <w:sz w:val="24"/>
          <w:szCs w:val="24"/>
        </w:rPr>
      </w:pPr>
    </w:p>
    <w:p w14:paraId="7F23AA17" w14:textId="77777777" w:rsidR="00206BDC" w:rsidRDefault="00206BDC" w:rsidP="00041AD6">
      <w:pPr>
        <w:spacing w:after="0" w:line="240" w:lineRule="auto"/>
        <w:rPr>
          <w:rFonts w:ascii="Lato Black" w:hAnsi="Lato Black"/>
          <w:b/>
          <w:sz w:val="24"/>
          <w:szCs w:val="24"/>
        </w:rPr>
      </w:pPr>
    </w:p>
    <w:p w14:paraId="7F23AA18" w14:textId="77777777" w:rsidR="00206BDC" w:rsidRDefault="00206BDC" w:rsidP="00041AD6">
      <w:pPr>
        <w:spacing w:after="0" w:line="240" w:lineRule="auto"/>
        <w:rPr>
          <w:rFonts w:ascii="Lato Black" w:hAnsi="Lato Black"/>
          <w:b/>
          <w:sz w:val="24"/>
          <w:szCs w:val="24"/>
        </w:rPr>
      </w:pPr>
    </w:p>
    <w:p w14:paraId="7F23AA19" w14:textId="77777777" w:rsidR="00206BDC" w:rsidRDefault="00206BDC" w:rsidP="00041AD6">
      <w:pPr>
        <w:spacing w:after="0" w:line="240" w:lineRule="auto"/>
        <w:rPr>
          <w:rFonts w:ascii="Lato Black" w:hAnsi="Lato Black"/>
          <w:b/>
          <w:sz w:val="24"/>
          <w:szCs w:val="24"/>
        </w:rPr>
      </w:pPr>
    </w:p>
    <w:p w14:paraId="7F23AA1A" w14:textId="77777777" w:rsidR="00206BDC" w:rsidRDefault="00206BDC" w:rsidP="00041AD6">
      <w:pPr>
        <w:spacing w:after="0" w:line="240" w:lineRule="auto"/>
        <w:rPr>
          <w:rFonts w:ascii="Lato Black" w:hAnsi="Lato Black"/>
          <w:b/>
          <w:sz w:val="24"/>
          <w:szCs w:val="24"/>
        </w:rPr>
      </w:pPr>
    </w:p>
    <w:p w14:paraId="7F23AA1B" w14:textId="77777777" w:rsidR="00206BDC" w:rsidRDefault="00206BDC" w:rsidP="00041AD6">
      <w:pPr>
        <w:spacing w:after="0" w:line="240" w:lineRule="auto"/>
        <w:rPr>
          <w:rFonts w:ascii="Lato Black" w:hAnsi="Lato Black"/>
          <w:b/>
          <w:sz w:val="24"/>
          <w:szCs w:val="24"/>
        </w:rPr>
      </w:pPr>
    </w:p>
    <w:p w14:paraId="7F23AA1C" w14:textId="77777777" w:rsidR="00206BDC" w:rsidRDefault="00206BDC" w:rsidP="00041AD6">
      <w:pPr>
        <w:spacing w:after="0" w:line="240" w:lineRule="auto"/>
        <w:rPr>
          <w:rFonts w:ascii="Lato Black" w:hAnsi="Lato Black"/>
          <w:b/>
          <w:sz w:val="24"/>
          <w:szCs w:val="24"/>
        </w:rPr>
      </w:pPr>
    </w:p>
    <w:p w14:paraId="7F23AA1D" w14:textId="77777777" w:rsidR="00206BDC" w:rsidRDefault="00206BDC" w:rsidP="00041AD6">
      <w:pPr>
        <w:spacing w:after="0" w:line="240" w:lineRule="auto"/>
        <w:rPr>
          <w:rFonts w:ascii="Lato Black" w:hAnsi="Lato Black"/>
          <w:b/>
          <w:sz w:val="24"/>
          <w:szCs w:val="24"/>
        </w:rPr>
      </w:pPr>
    </w:p>
    <w:p w14:paraId="7F23AA1E" w14:textId="77777777" w:rsidR="00206BDC" w:rsidRDefault="00206BDC" w:rsidP="00041AD6">
      <w:pPr>
        <w:spacing w:after="0" w:line="240" w:lineRule="auto"/>
        <w:rPr>
          <w:rFonts w:ascii="Lato Black" w:hAnsi="Lato Black"/>
          <w:b/>
          <w:sz w:val="24"/>
          <w:szCs w:val="24"/>
        </w:rPr>
      </w:pPr>
    </w:p>
    <w:p w14:paraId="7F23AA1F" w14:textId="77777777" w:rsidR="00206BDC" w:rsidRDefault="00206BDC" w:rsidP="00041AD6">
      <w:pPr>
        <w:spacing w:after="0" w:line="240" w:lineRule="auto"/>
        <w:rPr>
          <w:rFonts w:ascii="Lato Black" w:hAnsi="Lato Black"/>
          <w:b/>
          <w:sz w:val="24"/>
          <w:szCs w:val="24"/>
        </w:rPr>
      </w:pPr>
    </w:p>
    <w:p w14:paraId="7F23AA20" w14:textId="77777777" w:rsidR="00206BDC" w:rsidRDefault="00206BDC" w:rsidP="00041AD6">
      <w:pPr>
        <w:spacing w:after="0" w:line="240" w:lineRule="auto"/>
        <w:rPr>
          <w:rFonts w:ascii="Lato Black" w:hAnsi="Lato Black"/>
          <w:b/>
          <w:sz w:val="24"/>
          <w:szCs w:val="24"/>
        </w:rPr>
      </w:pPr>
    </w:p>
    <w:p w14:paraId="7F23AA21" w14:textId="77777777" w:rsidR="00206BDC" w:rsidRDefault="00206BDC" w:rsidP="00041AD6">
      <w:pPr>
        <w:spacing w:after="0" w:line="240" w:lineRule="auto"/>
        <w:rPr>
          <w:rFonts w:ascii="Lato Black" w:hAnsi="Lato Black"/>
          <w:b/>
          <w:sz w:val="24"/>
          <w:szCs w:val="24"/>
        </w:rPr>
      </w:pPr>
    </w:p>
    <w:p w14:paraId="7F23AA22" w14:textId="77777777" w:rsidR="00206BDC" w:rsidRDefault="00206BDC" w:rsidP="00041AD6">
      <w:pPr>
        <w:spacing w:after="0" w:line="240" w:lineRule="auto"/>
        <w:rPr>
          <w:rFonts w:ascii="Lato Black" w:hAnsi="Lato Black"/>
          <w:b/>
          <w:sz w:val="24"/>
          <w:szCs w:val="24"/>
        </w:rPr>
      </w:pPr>
    </w:p>
    <w:p w14:paraId="7F23AA23" w14:textId="77777777" w:rsidR="00206BDC" w:rsidRDefault="00206BDC" w:rsidP="00041AD6">
      <w:pPr>
        <w:spacing w:after="0" w:line="240" w:lineRule="auto"/>
        <w:rPr>
          <w:rFonts w:ascii="Lato Black" w:hAnsi="Lato Black"/>
          <w:b/>
          <w:sz w:val="24"/>
          <w:szCs w:val="24"/>
        </w:rPr>
      </w:pPr>
    </w:p>
    <w:p w14:paraId="7F23AA24" w14:textId="77777777" w:rsidR="00206BDC" w:rsidRDefault="00206BDC" w:rsidP="00041AD6">
      <w:pPr>
        <w:spacing w:after="0" w:line="240" w:lineRule="auto"/>
        <w:rPr>
          <w:rFonts w:ascii="Lato Black" w:hAnsi="Lato Black"/>
          <w:b/>
          <w:sz w:val="24"/>
          <w:szCs w:val="24"/>
        </w:rPr>
      </w:pPr>
    </w:p>
    <w:p w14:paraId="7F23AA25" w14:textId="77777777" w:rsidR="00206BDC" w:rsidRDefault="00206BDC" w:rsidP="00041AD6">
      <w:pPr>
        <w:spacing w:after="0" w:line="240" w:lineRule="auto"/>
        <w:rPr>
          <w:rFonts w:ascii="Lato Black" w:hAnsi="Lato Black"/>
          <w:b/>
          <w:sz w:val="24"/>
          <w:szCs w:val="24"/>
        </w:rPr>
      </w:pPr>
    </w:p>
    <w:p w14:paraId="7F23AA26" w14:textId="77777777" w:rsidR="00206BDC" w:rsidRDefault="00206BDC" w:rsidP="00041AD6">
      <w:pPr>
        <w:spacing w:after="0" w:line="240" w:lineRule="auto"/>
        <w:rPr>
          <w:rFonts w:ascii="Lato Black" w:hAnsi="Lato Black"/>
          <w:b/>
          <w:sz w:val="24"/>
          <w:szCs w:val="24"/>
        </w:rPr>
      </w:pPr>
    </w:p>
    <w:p w14:paraId="7F23AA27" w14:textId="77777777" w:rsidR="00206BDC" w:rsidRDefault="00206BDC" w:rsidP="00041AD6">
      <w:pPr>
        <w:spacing w:after="0" w:line="240" w:lineRule="auto"/>
        <w:rPr>
          <w:rFonts w:ascii="Lato Black" w:hAnsi="Lato Black"/>
          <w:b/>
          <w:sz w:val="24"/>
          <w:szCs w:val="24"/>
        </w:rPr>
      </w:pPr>
    </w:p>
    <w:p w14:paraId="3984F1B8" w14:textId="77777777" w:rsidR="00F93417" w:rsidRDefault="00F93417" w:rsidP="00041AD6">
      <w:pPr>
        <w:spacing w:after="0" w:line="240" w:lineRule="auto"/>
        <w:rPr>
          <w:rFonts w:ascii="Lato Black" w:hAnsi="Lato Black"/>
          <w:b/>
          <w:sz w:val="24"/>
          <w:szCs w:val="24"/>
        </w:rPr>
      </w:pPr>
    </w:p>
    <w:p w14:paraId="7F23AA2C" w14:textId="5E8543BF" w:rsidR="0091315F" w:rsidRPr="004C5A6B" w:rsidRDefault="0091315F" w:rsidP="00041AD6">
      <w:pPr>
        <w:spacing w:after="0" w:line="240" w:lineRule="auto"/>
        <w:rPr>
          <w:rFonts w:ascii="Lato" w:hAnsi="Lato"/>
          <w:b/>
        </w:rPr>
      </w:pPr>
      <w:r w:rsidRPr="004C5A6B">
        <w:rPr>
          <w:rFonts w:ascii="Lato" w:hAnsi="Lato"/>
          <w:b/>
        </w:rPr>
        <w:lastRenderedPageBreak/>
        <w:t>Introduction</w:t>
      </w:r>
    </w:p>
    <w:p w14:paraId="7F23AA2D" w14:textId="77777777" w:rsidR="0091315F" w:rsidRPr="004C5A6B" w:rsidRDefault="0091315F" w:rsidP="00041AD6">
      <w:pPr>
        <w:spacing w:after="0" w:line="240" w:lineRule="auto"/>
        <w:rPr>
          <w:rFonts w:ascii="Lato" w:hAnsi="Lato"/>
          <w:b/>
        </w:rPr>
      </w:pPr>
    </w:p>
    <w:p w14:paraId="7F23AA2E" w14:textId="77777777" w:rsidR="0091315F" w:rsidRPr="004C5A6B" w:rsidRDefault="0091315F" w:rsidP="0091315F">
      <w:pPr>
        <w:spacing w:after="0" w:line="240" w:lineRule="auto"/>
        <w:rPr>
          <w:rFonts w:ascii="Lato" w:hAnsi="Lato"/>
          <w:b/>
        </w:rPr>
      </w:pPr>
      <w:proofErr w:type="spellStart"/>
      <w:r w:rsidRPr="004C5A6B">
        <w:rPr>
          <w:rFonts w:ascii="Lato" w:hAnsi="Lato"/>
          <w:b/>
        </w:rPr>
        <w:t>Brentfield</w:t>
      </w:r>
      <w:r w:rsidR="000D19CB" w:rsidRPr="004C5A6B">
        <w:rPr>
          <w:rFonts w:ascii="Lato" w:hAnsi="Lato"/>
          <w:b/>
        </w:rPr>
        <w:t>’s</w:t>
      </w:r>
      <w:proofErr w:type="spellEnd"/>
      <w:r w:rsidR="000D19CB" w:rsidRPr="004C5A6B">
        <w:rPr>
          <w:rFonts w:ascii="Lato" w:hAnsi="Lato"/>
          <w:b/>
        </w:rPr>
        <w:t xml:space="preserve"> leaders</w:t>
      </w:r>
      <w:r w:rsidRPr="004C5A6B">
        <w:rPr>
          <w:rFonts w:ascii="Lato" w:hAnsi="Lato"/>
          <w:b/>
        </w:rPr>
        <w:t xml:space="preserve"> recognise the importance of a broad range of learning experiences, includ</w:t>
      </w:r>
      <w:r w:rsidR="000D19CB" w:rsidRPr="004C5A6B">
        <w:rPr>
          <w:rFonts w:ascii="Lato" w:hAnsi="Lato"/>
          <w:b/>
        </w:rPr>
        <w:t xml:space="preserve">ing trips, visits and visiting specialists delivering educational </w:t>
      </w:r>
      <w:r w:rsidRPr="004C5A6B">
        <w:rPr>
          <w:rFonts w:ascii="Lato" w:hAnsi="Lato"/>
          <w:b/>
        </w:rPr>
        <w:t xml:space="preserve">workshops to the children in school.  The Governing Body have agreed to this policy to ensure that all children are offered the opportunity to benefit </w:t>
      </w:r>
      <w:r w:rsidR="000D19CB" w:rsidRPr="004C5A6B">
        <w:rPr>
          <w:rFonts w:ascii="Lato" w:hAnsi="Lato"/>
          <w:b/>
        </w:rPr>
        <w:t xml:space="preserve">from the </w:t>
      </w:r>
      <w:r w:rsidRPr="004C5A6B">
        <w:rPr>
          <w:rFonts w:ascii="Lato" w:hAnsi="Lato"/>
          <w:b/>
        </w:rPr>
        <w:t>activities provided by the school.</w:t>
      </w:r>
    </w:p>
    <w:p w14:paraId="7F23AA2F" w14:textId="77777777" w:rsidR="00A037D4" w:rsidRPr="004C5A6B" w:rsidRDefault="00A037D4" w:rsidP="0091315F">
      <w:pPr>
        <w:spacing w:after="0" w:line="240" w:lineRule="auto"/>
        <w:rPr>
          <w:rFonts w:ascii="Lato" w:hAnsi="Lato"/>
          <w:b/>
        </w:rPr>
      </w:pPr>
    </w:p>
    <w:p w14:paraId="7F23AA30" w14:textId="77777777" w:rsidR="00A037D4" w:rsidRPr="00206BDC" w:rsidRDefault="00A037D4" w:rsidP="00A037D4">
      <w:pPr>
        <w:pStyle w:val="ListParagraph"/>
        <w:numPr>
          <w:ilvl w:val="0"/>
          <w:numId w:val="1"/>
        </w:numPr>
        <w:spacing w:after="0" w:line="240" w:lineRule="auto"/>
        <w:rPr>
          <w:rFonts w:ascii="Lato" w:hAnsi="Lato"/>
          <w:b/>
        </w:rPr>
      </w:pPr>
      <w:r w:rsidRPr="00206BDC">
        <w:rPr>
          <w:rFonts w:ascii="Lato" w:hAnsi="Lato"/>
          <w:b/>
        </w:rPr>
        <w:t>Prohibition of Charges</w:t>
      </w:r>
    </w:p>
    <w:p w14:paraId="7F23AA31" w14:textId="77777777" w:rsidR="00A037D4" w:rsidRPr="00206BDC" w:rsidRDefault="00A037D4" w:rsidP="00A037D4">
      <w:pPr>
        <w:spacing w:after="0" w:line="240" w:lineRule="auto"/>
        <w:rPr>
          <w:rFonts w:ascii="Lato" w:hAnsi="Lato"/>
          <w:b/>
        </w:rPr>
      </w:pPr>
    </w:p>
    <w:p w14:paraId="7F23AA32" w14:textId="77777777" w:rsidR="00A037D4" w:rsidRPr="004C5A6B" w:rsidRDefault="00A037D4" w:rsidP="00A037D4">
      <w:pPr>
        <w:spacing w:after="0" w:line="240" w:lineRule="auto"/>
        <w:ind w:left="720"/>
        <w:rPr>
          <w:rFonts w:ascii="Lato" w:hAnsi="Lato"/>
          <w:sz w:val="20"/>
          <w:szCs w:val="20"/>
        </w:rPr>
      </w:pPr>
      <w:r w:rsidRPr="004C5A6B">
        <w:rPr>
          <w:rFonts w:ascii="Lato" w:hAnsi="Lato"/>
          <w:sz w:val="20"/>
          <w:szCs w:val="20"/>
        </w:rPr>
        <w:t>The school cannot charge for the following:</w:t>
      </w:r>
    </w:p>
    <w:p w14:paraId="7F23AA33" w14:textId="77777777" w:rsidR="00A037D4" w:rsidRPr="004C5A6B" w:rsidRDefault="00A037D4" w:rsidP="00A037D4">
      <w:pPr>
        <w:spacing w:after="0" w:line="240" w:lineRule="auto"/>
        <w:ind w:left="720"/>
        <w:rPr>
          <w:rFonts w:ascii="Lato" w:hAnsi="Lato"/>
          <w:sz w:val="20"/>
          <w:szCs w:val="20"/>
        </w:rPr>
      </w:pPr>
    </w:p>
    <w:p w14:paraId="7F23AA34" w14:textId="77777777" w:rsidR="00A037D4" w:rsidRPr="004C5A6B" w:rsidRDefault="00A037D4" w:rsidP="00A037D4">
      <w:pPr>
        <w:pStyle w:val="ListParagraph"/>
        <w:numPr>
          <w:ilvl w:val="0"/>
          <w:numId w:val="4"/>
        </w:numPr>
        <w:spacing w:after="0" w:line="240" w:lineRule="auto"/>
        <w:rPr>
          <w:rFonts w:ascii="Lato" w:hAnsi="Lato"/>
          <w:sz w:val="20"/>
          <w:szCs w:val="20"/>
        </w:rPr>
      </w:pPr>
      <w:r w:rsidRPr="004C5A6B">
        <w:rPr>
          <w:rFonts w:ascii="Lato" w:hAnsi="Lato"/>
          <w:sz w:val="20"/>
          <w:szCs w:val="20"/>
        </w:rPr>
        <w:t>Admissions</w:t>
      </w:r>
    </w:p>
    <w:p w14:paraId="7F23AA35" w14:textId="77777777" w:rsidR="00A037D4" w:rsidRPr="004C5A6B" w:rsidRDefault="00A037D4" w:rsidP="00A037D4">
      <w:pPr>
        <w:pStyle w:val="ListParagraph"/>
        <w:numPr>
          <w:ilvl w:val="0"/>
          <w:numId w:val="4"/>
        </w:numPr>
        <w:spacing w:after="0" w:line="240" w:lineRule="auto"/>
        <w:rPr>
          <w:rFonts w:ascii="Lato" w:hAnsi="Lato"/>
          <w:sz w:val="20"/>
          <w:szCs w:val="20"/>
        </w:rPr>
      </w:pPr>
      <w:r w:rsidRPr="004C5A6B">
        <w:rPr>
          <w:rFonts w:ascii="Lato" w:hAnsi="Lato"/>
          <w:sz w:val="20"/>
          <w:szCs w:val="20"/>
        </w:rPr>
        <w:t>Education provided during the school day or outside the school day if is it is part of the National Curriculum</w:t>
      </w:r>
    </w:p>
    <w:p w14:paraId="7F23AA36" w14:textId="77777777" w:rsidR="00A037D4" w:rsidRPr="004C5A6B" w:rsidRDefault="00A037D4" w:rsidP="00A037D4">
      <w:pPr>
        <w:pStyle w:val="ListParagraph"/>
        <w:numPr>
          <w:ilvl w:val="0"/>
          <w:numId w:val="4"/>
        </w:numPr>
        <w:spacing w:after="0" w:line="240" w:lineRule="auto"/>
        <w:rPr>
          <w:rFonts w:ascii="Lato" w:hAnsi="Lato"/>
          <w:sz w:val="20"/>
          <w:szCs w:val="20"/>
        </w:rPr>
      </w:pPr>
      <w:r w:rsidRPr="004C5A6B">
        <w:rPr>
          <w:rFonts w:ascii="Lato" w:hAnsi="Lato"/>
          <w:sz w:val="20"/>
          <w:szCs w:val="20"/>
        </w:rPr>
        <w:t>Education provided on any trip as part of the National Curriculum</w:t>
      </w:r>
    </w:p>
    <w:p w14:paraId="7F23AA37" w14:textId="77777777" w:rsidR="00A037D4" w:rsidRPr="004C5A6B" w:rsidRDefault="00A037D4" w:rsidP="00A037D4">
      <w:pPr>
        <w:pStyle w:val="ListParagraph"/>
        <w:numPr>
          <w:ilvl w:val="0"/>
          <w:numId w:val="4"/>
        </w:numPr>
        <w:spacing w:after="0" w:line="240" w:lineRule="auto"/>
        <w:rPr>
          <w:rFonts w:ascii="Lato" w:hAnsi="Lato"/>
          <w:sz w:val="20"/>
          <w:szCs w:val="20"/>
        </w:rPr>
      </w:pPr>
      <w:r w:rsidRPr="004C5A6B">
        <w:rPr>
          <w:rFonts w:ascii="Lato" w:hAnsi="Lato"/>
          <w:sz w:val="20"/>
          <w:szCs w:val="20"/>
        </w:rPr>
        <w:t>For transport during school hours to school organised activities.</w:t>
      </w:r>
    </w:p>
    <w:p w14:paraId="7F23AA38" w14:textId="77777777" w:rsidR="00A037D4" w:rsidRPr="00206BDC" w:rsidRDefault="00A037D4" w:rsidP="0091315F">
      <w:pPr>
        <w:spacing w:after="0" w:line="240" w:lineRule="auto"/>
        <w:rPr>
          <w:rFonts w:ascii="Lato" w:hAnsi="Lato"/>
          <w:b/>
        </w:rPr>
      </w:pPr>
    </w:p>
    <w:p w14:paraId="7F23AA39" w14:textId="77777777" w:rsidR="0091315F" w:rsidRPr="00206BDC" w:rsidRDefault="0091315F" w:rsidP="0091315F">
      <w:pPr>
        <w:pStyle w:val="ListParagraph"/>
        <w:numPr>
          <w:ilvl w:val="0"/>
          <w:numId w:val="1"/>
        </w:numPr>
        <w:spacing w:after="0" w:line="240" w:lineRule="auto"/>
        <w:rPr>
          <w:rFonts w:ascii="Lato" w:hAnsi="Lato"/>
          <w:b/>
        </w:rPr>
      </w:pPr>
      <w:r w:rsidRPr="00206BDC">
        <w:rPr>
          <w:rFonts w:ascii="Lato" w:hAnsi="Lato"/>
          <w:b/>
        </w:rPr>
        <w:t>Voluntary Contributions</w:t>
      </w:r>
    </w:p>
    <w:p w14:paraId="7F23AA3A" w14:textId="77777777" w:rsidR="0091315F" w:rsidRPr="00206BDC" w:rsidRDefault="0091315F" w:rsidP="0091315F">
      <w:pPr>
        <w:spacing w:after="0" w:line="240" w:lineRule="auto"/>
        <w:rPr>
          <w:rFonts w:ascii="Lato" w:hAnsi="Lato"/>
          <w:b/>
        </w:rPr>
      </w:pPr>
    </w:p>
    <w:p w14:paraId="7F23AA3B" w14:textId="77777777" w:rsidR="0091315F" w:rsidRPr="004C5A6B" w:rsidRDefault="0091315F" w:rsidP="0091315F">
      <w:pPr>
        <w:spacing w:after="0" w:line="240" w:lineRule="auto"/>
        <w:ind w:left="720"/>
        <w:rPr>
          <w:rFonts w:ascii="Lato" w:hAnsi="Lato"/>
          <w:sz w:val="20"/>
          <w:szCs w:val="20"/>
        </w:rPr>
      </w:pPr>
      <w:r w:rsidRPr="004C5A6B">
        <w:rPr>
          <w:rFonts w:ascii="Lato" w:hAnsi="Lato"/>
          <w:sz w:val="20"/>
          <w:szCs w:val="20"/>
        </w:rPr>
        <w:t>W</w:t>
      </w:r>
      <w:r w:rsidR="00731457" w:rsidRPr="004C5A6B">
        <w:rPr>
          <w:rFonts w:ascii="Lato" w:hAnsi="Lato"/>
          <w:sz w:val="20"/>
          <w:szCs w:val="20"/>
        </w:rPr>
        <w:t xml:space="preserve">hen organising school trips, </w:t>
      </w:r>
      <w:proofErr w:type="gramStart"/>
      <w:r w:rsidR="00731457" w:rsidRPr="004C5A6B">
        <w:rPr>
          <w:rFonts w:ascii="Lato" w:hAnsi="Lato"/>
          <w:sz w:val="20"/>
          <w:szCs w:val="20"/>
        </w:rPr>
        <w:t>activities</w:t>
      </w:r>
      <w:proofErr w:type="gramEnd"/>
      <w:r w:rsidR="00731457" w:rsidRPr="004C5A6B">
        <w:rPr>
          <w:rFonts w:ascii="Lato" w:hAnsi="Lato"/>
          <w:sz w:val="20"/>
          <w:szCs w:val="20"/>
        </w:rPr>
        <w:t xml:space="preserve"> or visits to enrich the educational experience in </w:t>
      </w:r>
      <w:proofErr w:type="spellStart"/>
      <w:r w:rsidR="00731457" w:rsidRPr="004C5A6B">
        <w:rPr>
          <w:rFonts w:ascii="Lato" w:hAnsi="Lato"/>
          <w:sz w:val="20"/>
          <w:szCs w:val="20"/>
        </w:rPr>
        <w:t>Brentfi</w:t>
      </w:r>
      <w:r w:rsidRPr="004C5A6B">
        <w:rPr>
          <w:rFonts w:ascii="Lato" w:hAnsi="Lato"/>
          <w:sz w:val="20"/>
          <w:szCs w:val="20"/>
        </w:rPr>
        <w:t>e</w:t>
      </w:r>
      <w:r w:rsidR="00731457" w:rsidRPr="004C5A6B">
        <w:rPr>
          <w:rFonts w:ascii="Lato" w:hAnsi="Lato"/>
          <w:sz w:val="20"/>
          <w:szCs w:val="20"/>
        </w:rPr>
        <w:t>ld</w:t>
      </w:r>
      <w:proofErr w:type="spellEnd"/>
      <w:r w:rsidR="00731457" w:rsidRPr="004C5A6B">
        <w:rPr>
          <w:rFonts w:ascii="Lato" w:hAnsi="Lato"/>
          <w:sz w:val="20"/>
          <w:szCs w:val="20"/>
        </w:rPr>
        <w:t>, the school will ask for voluntary contributions from parents and carers.  The contributions made will cover the cost, the school will not make a profit from any trips or vis</w:t>
      </w:r>
      <w:r w:rsidR="00B1049E">
        <w:rPr>
          <w:rFonts w:ascii="Lato" w:hAnsi="Lato"/>
          <w:sz w:val="20"/>
          <w:szCs w:val="20"/>
        </w:rPr>
        <w:t>its</w:t>
      </w:r>
      <w:r w:rsidR="00731457" w:rsidRPr="004C5A6B">
        <w:rPr>
          <w:rFonts w:ascii="Lato" w:hAnsi="Lato"/>
          <w:sz w:val="20"/>
          <w:szCs w:val="20"/>
        </w:rPr>
        <w:t xml:space="preserve">.  </w:t>
      </w:r>
      <w:r w:rsidRPr="004C5A6B">
        <w:rPr>
          <w:rFonts w:ascii="Lato" w:hAnsi="Lato"/>
          <w:sz w:val="20"/>
          <w:szCs w:val="20"/>
        </w:rPr>
        <w:t>No child will be excluded from an activity because his or her parents are unwilling or unable to pay.</w:t>
      </w:r>
      <w:r w:rsidR="00731457" w:rsidRPr="004C5A6B">
        <w:rPr>
          <w:rFonts w:ascii="Lato" w:hAnsi="Lato"/>
          <w:sz w:val="20"/>
          <w:szCs w:val="20"/>
        </w:rPr>
        <w:t xml:space="preserve">  </w:t>
      </w:r>
      <w:r w:rsidR="00A037D4" w:rsidRPr="004C5A6B">
        <w:rPr>
          <w:rFonts w:ascii="Lato" w:hAnsi="Lato"/>
          <w:sz w:val="20"/>
          <w:szCs w:val="20"/>
        </w:rPr>
        <w:t>However, if</w:t>
      </w:r>
      <w:r w:rsidR="00731457" w:rsidRPr="004C5A6B">
        <w:rPr>
          <w:rFonts w:ascii="Lato" w:hAnsi="Lato"/>
          <w:sz w:val="20"/>
          <w:szCs w:val="20"/>
        </w:rPr>
        <w:t xml:space="preserve"> insufficient funds are raised the trips or activity may have to be cancelled and refunds given.</w:t>
      </w:r>
    </w:p>
    <w:p w14:paraId="7F23AA3C" w14:textId="77777777" w:rsidR="00731457" w:rsidRPr="00206BDC" w:rsidRDefault="00731457" w:rsidP="00731457">
      <w:pPr>
        <w:spacing w:after="0" w:line="240" w:lineRule="auto"/>
        <w:rPr>
          <w:rFonts w:ascii="Lato" w:hAnsi="Lato"/>
        </w:rPr>
      </w:pPr>
    </w:p>
    <w:p w14:paraId="7F23AA3D" w14:textId="77777777" w:rsidR="009C55B9" w:rsidRPr="00206BDC" w:rsidRDefault="009C55B9" w:rsidP="009C55B9">
      <w:pPr>
        <w:pStyle w:val="ListParagraph"/>
        <w:numPr>
          <w:ilvl w:val="0"/>
          <w:numId w:val="1"/>
        </w:numPr>
        <w:spacing w:after="0" w:line="240" w:lineRule="auto"/>
        <w:rPr>
          <w:rFonts w:ascii="Lato" w:hAnsi="Lato"/>
          <w:b/>
        </w:rPr>
      </w:pPr>
      <w:r w:rsidRPr="00206BDC">
        <w:rPr>
          <w:rFonts w:ascii="Lato" w:hAnsi="Lato"/>
          <w:b/>
        </w:rPr>
        <w:t>Charges</w:t>
      </w:r>
    </w:p>
    <w:p w14:paraId="7F23AA3E" w14:textId="77777777" w:rsidR="009C55B9" w:rsidRPr="00206BDC" w:rsidRDefault="009C55B9" w:rsidP="0091315F">
      <w:pPr>
        <w:spacing w:after="0" w:line="240" w:lineRule="auto"/>
        <w:rPr>
          <w:rFonts w:ascii="Lato" w:hAnsi="Lato"/>
          <w:b/>
        </w:rPr>
      </w:pPr>
    </w:p>
    <w:p w14:paraId="7F23AA3F" w14:textId="77777777" w:rsidR="00041AD6" w:rsidRPr="004C5A6B" w:rsidRDefault="00BA460A" w:rsidP="00E45578">
      <w:pPr>
        <w:pStyle w:val="ListParagraph"/>
        <w:numPr>
          <w:ilvl w:val="0"/>
          <w:numId w:val="5"/>
        </w:numPr>
        <w:spacing w:after="0" w:line="240" w:lineRule="auto"/>
        <w:rPr>
          <w:rFonts w:ascii="Lato" w:hAnsi="Lato"/>
          <w:b/>
          <w:sz w:val="20"/>
          <w:szCs w:val="20"/>
        </w:rPr>
      </w:pPr>
      <w:r w:rsidRPr="004C5A6B">
        <w:rPr>
          <w:rFonts w:ascii="Lato" w:hAnsi="Lato"/>
          <w:b/>
          <w:sz w:val="20"/>
          <w:szCs w:val="20"/>
        </w:rPr>
        <w:t>School Meals</w:t>
      </w:r>
    </w:p>
    <w:p w14:paraId="7F23AA40" w14:textId="77777777" w:rsidR="0000190A" w:rsidRDefault="00BA460A" w:rsidP="00A40620">
      <w:pPr>
        <w:spacing w:after="0" w:line="240" w:lineRule="auto"/>
        <w:ind w:left="2520"/>
        <w:rPr>
          <w:rFonts w:ascii="Lato" w:hAnsi="Lato"/>
          <w:b/>
          <w:sz w:val="20"/>
          <w:szCs w:val="20"/>
        </w:rPr>
      </w:pPr>
      <w:r w:rsidRPr="004C5A6B">
        <w:rPr>
          <w:rFonts w:ascii="Lato" w:hAnsi="Lato"/>
          <w:sz w:val="20"/>
          <w:szCs w:val="20"/>
        </w:rPr>
        <w:t xml:space="preserve">There is no charge for children from Reception to Year 2.  </w:t>
      </w:r>
      <w:r w:rsidRPr="004C5A6B">
        <w:rPr>
          <w:rFonts w:ascii="Lato" w:hAnsi="Lato"/>
          <w:b/>
          <w:sz w:val="20"/>
          <w:szCs w:val="20"/>
        </w:rPr>
        <w:t>Children who attend our nursery provision all day will be charged £</w:t>
      </w:r>
      <w:r w:rsidR="002E239B" w:rsidRPr="004C5A6B">
        <w:rPr>
          <w:rFonts w:ascii="Lato" w:hAnsi="Lato"/>
          <w:b/>
          <w:sz w:val="20"/>
          <w:szCs w:val="20"/>
        </w:rPr>
        <w:t>2.</w:t>
      </w:r>
      <w:r w:rsidR="00B218D1">
        <w:rPr>
          <w:rFonts w:ascii="Lato" w:hAnsi="Lato"/>
          <w:b/>
          <w:sz w:val="20"/>
          <w:szCs w:val="20"/>
        </w:rPr>
        <w:t>25</w:t>
      </w:r>
      <w:r w:rsidRPr="004C5A6B">
        <w:rPr>
          <w:rFonts w:ascii="Lato" w:hAnsi="Lato"/>
          <w:b/>
          <w:sz w:val="20"/>
          <w:szCs w:val="20"/>
        </w:rPr>
        <w:t xml:space="preserve"> per day.  Children in Years 3 to 6 will be charged £</w:t>
      </w:r>
      <w:r w:rsidR="002E239B" w:rsidRPr="004C5A6B">
        <w:rPr>
          <w:rFonts w:ascii="Lato" w:hAnsi="Lato"/>
          <w:b/>
          <w:sz w:val="20"/>
          <w:szCs w:val="20"/>
        </w:rPr>
        <w:t>2.</w:t>
      </w:r>
      <w:r w:rsidR="00B218D1">
        <w:rPr>
          <w:rFonts w:ascii="Lato" w:hAnsi="Lato"/>
          <w:b/>
          <w:sz w:val="20"/>
          <w:szCs w:val="20"/>
        </w:rPr>
        <w:t>25</w:t>
      </w:r>
      <w:r w:rsidRPr="004C5A6B">
        <w:rPr>
          <w:rFonts w:ascii="Lato" w:hAnsi="Lato"/>
          <w:b/>
          <w:sz w:val="20"/>
          <w:szCs w:val="20"/>
        </w:rPr>
        <w:t xml:space="preserve"> per day (£</w:t>
      </w:r>
      <w:r w:rsidR="002E239B" w:rsidRPr="004C5A6B">
        <w:rPr>
          <w:rFonts w:ascii="Lato" w:hAnsi="Lato"/>
          <w:b/>
          <w:sz w:val="20"/>
          <w:szCs w:val="20"/>
        </w:rPr>
        <w:t>1</w:t>
      </w:r>
      <w:r w:rsidR="00B218D1">
        <w:rPr>
          <w:rFonts w:ascii="Lato" w:hAnsi="Lato"/>
          <w:b/>
          <w:sz w:val="20"/>
          <w:szCs w:val="20"/>
        </w:rPr>
        <w:t>1.25</w:t>
      </w:r>
      <w:r w:rsidR="00206BDC" w:rsidRPr="004C5A6B">
        <w:rPr>
          <w:rFonts w:ascii="Lato" w:hAnsi="Lato"/>
          <w:b/>
          <w:sz w:val="20"/>
          <w:szCs w:val="20"/>
        </w:rPr>
        <w:t xml:space="preserve"> per week)</w:t>
      </w:r>
    </w:p>
    <w:p w14:paraId="7F23AA41" w14:textId="77777777" w:rsidR="00B218D1" w:rsidRPr="004C5A6B" w:rsidRDefault="00B218D1" w:rsidP="00A40620">
      <w:pPr>
        <w:spacing w:after="0" w:line="240" w:lineRule="auto"/>
        <w:ind w:left="2520"/>
        <w:rPr>
          <w:rFonts w:ascii="Lato" w:hAnsi="Lato"/>
          <w:sz w:val="20"/>
          <w:szCs w:val="20"/>
        </w:rPr>
      </w:pPr>
      <w:r>
        <w:rPr>
          <w:rFonts w:ascii="Lato" w:hAnsi="Lato"/>
          <w:sz w:val="20"/>
          <w:szCs w:val="20"/>
        </w:rPr>
        <w:t xml:space="preserve">Adult meals will be charged at </w:t>
      </w:r>
      <w:r w:rsidRPr="004448C8">
        <w:rPr>
          <w:rFonts w:ascii="Lato" w:hAnsi="Lato"/>
          <w:b/>
          <w:sz w:val="20"/>
          <w:szCs w:val="20"/>
        </w:rPr>
        <w:t>£3.00</w:t>
      </w:r>
      <w:r>
        <w:rPr>
          <w:rFonts w:ascii="Lato" w:hAnsi="Lato"/>
          <w:sz w:val="20"/>
          <w:szCs w:val="20"/>
        </w:rPr>
        <w:t xml:space="preserve"> per day.</w:t>
      </w:r>
    </w:p>
    <w:p w14:paraId="7F23AA42" w14:textId="77777777" w:rsidR="000D19CB" w:rsidRPr="004C5A6B" w:rsidRDefault="000D19CB" w:rsidP="0000190A">
      <w:pPr>
        <w:spacing w:after="0" w:line="240" w:lineRule="auto"/>
        <w:ind w:left="720"/>
        <w:rPr>
          <w:rFonts w:ascii="Lato" w:hAnsi="Lato"/>
          <w:sz w:val="20"/>
          <w:szCs w:val="20"/>
        </w:rPr>
      </w:pPr>
    </w:p>
    <w:p w14:paraId="7F23AA43" w14:textId="77777777" w:rsidR="0000190A" w:rsidRPr="004C5A6B" w:rsidRDefault="0000190A" w:rsidP="00A40620">
      <w:pPr>
        <w:pStyle w:val="ListParagraph"/>
        <w:numPr>
          <w:ilvl w:val="0"/>
          <w:numId w:val="5"/>
        </w:numPr>
        <w:spacing w:after="0" w:line="240" w:lineRule="auto"/>
        <w:rPr>
          <w:rFonts w:ascii="Lato" w:hAnsi="Lato"/>
          <w:b/>
          <w:sz w:val="20"/>
          <w:szCs w:val="20"/>
        </w:rPr>
      </w:pPr>
      <w:r w:rsidRPr="004C5A6B">
        <w:rPr>
          <w:rFonts w:ascii="Lato" w:hAnsi="Lato"/>
          <w:b/>
          <w:sz w:val="20"/>
          <w:szCs w:val="20"/>
        </w:rPr>
        <w:t>Breakfast Club:  £2</w:t>
      </w:r>
      <w:r w:rsidR="00B218D1">
        <w:rPr>
          <w:rFonts w:ascii="Lato" w:hAnsi="Lato"/>
          <w:b/>
          <w:sz w:val="20"/>
          <w:szCs w:val="20"/>
        </w:rPr>
        <w:t>.25</w:t>
      </w:r>
      <w:r w:rsidRPr="004C5A6B">
        <w:rPr>
          <w:rFonts w:ascii="Lato" w:hAnsi="Lato"/>
          <w:b/>
          <w:sz w:val="20"/>
          <w:szCs w:val="20"/>
        </w:rPr>
        <w:t xml:space="preserve"> per </w:t>
      </w:r>
      <w:r w:rsidR="005321DD" w:rsidRPr="004C5A6B">
        <w:rPr>
          <w:rFonts w:ascii="Lato" w:hAnsi="Lato"/>
          <w:b/>
          <w:sz w:val="20"/>
          <w:szCs w:val="20"/>
        </w:rPr>
        <w:t xml:space="preserve">child per </w:t>
      </w:r>
      <w:r w:rsidRPr="004C5A6B">
        <w:rPr>
          <w:rFonts w:ascii="Lato" w:hAnsi="Lato"/>
          <w:b/>
          <w:sz w:val="20"/>
          <w:szCs w:val="20"/>
        </w:rPr>
        <w:t>day</w:t>
      </w:r>
      <w:r w:rsidR="005321DD" w:rsidRPr="004C5A6B">
        <w:rPr>
          <w:rFonts w:ascii="Lato" w:hAnsi="Lato"/>
          <w:b/>
          <w:sz w:val="20"/>
          <w:szCs w:val="20"/>
        </w:rPr>
        <w:t>, and £1</w:t>
      </w:r>
      <w:r w:rsidR="00B218D1">
        <w:rPr>
          <w:rFonts w:ascii="Lato" w:hAnsi="Lato"/>
          <w:b/>
          <w:sz w:val="20"/>
          <w:szCs w:val="20"/>
        </w:rPr>
        <w:t>.5</w:t>
      </w:r>
      <w:r w:rsidR="00754906">
        <w:rPr>
          <w:rFonts w:ascii="Lato" w:hAnsi="Lato"/>
          <w:b/>
          <w:sz w:val="20"/>
          <w:szCs w:val="20"/>
        </w:rPr>
        <w:t>5</w:t>
      </w:r>
      <w:r w:rsidR="005321DD" w:rsidRPr="004C5A6B">
        <w:rPr>
          <w:rFonts w:ascii="Lato" w:hAnsi="Lato"/>
          <w:b/>
          <w:sz w:val="20"/>
          <w:szCs w:val="20"/>
        </w:rPr>
        <w:t xml:space="preserve"> per child per day for any subsequent children from the same family</w:t>
      </w:r>
      <w:r w:rsidR="000D19CB" w:rsidRPr="004C5A6B">
        <w:rPr>
          <w:rFonts w:ascii="Lato" w:hAnsi="Lato"/>
          <w:b/>
          <w:sz w:val="20"/>
          <w:szCs w:val="20"/>
        </w:rPr>
        <w:t xml:space="preserve">.  </w:t>
      </w:r>
      <w:r w:rsidR="000D19CB" w:rsidRPr="004C5A6B">
        <w:rPr>
          <w:rFonts w:ascii="Lato" w:hAnsi="Lato"/>
          <w:sz w:val="20"/>
          <w:szCs w:val="20"/>
        </w:rPr>
        <w:t>F</w:t>
      </w:r>
      <w:r w:rsidRPr="004C5A6B">
        <w:rPr>
          <w:rFonts w:ascii="Lato" w:hAnsi="Lato"/>
          <w:sz w:val="20"/>
          <w:szCs w:val="20"/>
        </w:rPr>
        <w:t>rom 7.45 a.m. till 8.45 a.m. (requiring registration and payment</w:t>
      </w:r>
      <w:r w:rsidR="000D19CB" w:rsidRPr="004C5A6B">
        <w:rPr>
          <w:rFonts w:ascii="Lato" w:hAnsi="Lato"/>
          <w:sz w:val="20"/>
          <w:szCs w:val="20"/>
        </w:rPr>
        <w:t xml:space="preserve"> before joining</w:t>
      </w:r>
      <w:r w:rsidRPr="004C5A6B">
        <w:rPr>
          <w:rFonts w:ascii="Lato" w:hAnsi="Lato"/>
          <w:sz w:val="20"/>
          <w:szCs w:val="20"/>
        </w:rPr>
        <w:t>)</w:t>
      </w:r>
    </w:p>
    <w:p w14:paraId="7F23AA44" w14:textId="77777777" w:rsidR="0000190A" w:rsidRPr="004C5A6B" w:rsidRDefault="0000190A" w:rsidP="005D464E">
      <w:pPr>
        <w:pStyle w:val="ListParagraph"/>
        <w:tabs>
          <w:tab w:val="left" w:pos="2880"/>
        </w:tabs>
        <w:spacing w:after="0" w:line="240" w:lineRule="auto"/>
        <w:rPr>
          <w:rFonts w:ascii="Lato" w:hAnsi="Lato"/>
          <w:sz w:val="20"/>
          <w:szCs w:val="20"/>
        </w:rPr>
      </w:pPr>
    </w:p>
    <w:p w14:paraId="7F23AA45" w14:textId="77777777" w:rsidR="005D464E" w:rsidRPr="00B218D1" w:rsidRDefault="0000190A" w:rsidP="00A63851">
      <w:pPr>
        <w:pStyle w:val="ListParagraph"/>
        <w:numPr>
          <w:ilvl w:val="0"/>
          <w:numId w:val="5"/>
        </w:numPr>
        <w:spacing w:after="0" w:line="240" w:lineRule="auto"/>
        <w:rPr>
          <w:rFonts w:ascii="Lato" w:hAnsi="Lato"/>
          <w:sz w:val="20"/>
          <w:szCs w:val="20"/>
        </w:rPr>
      </w:pPr>
      <w:r w:rsidRPr="00B218D1">
        <w:rPr>
          <w:rFonts w:ascii="Lato" w:hAnsi="Lato"/>
          <w:b/>
          <w:sz w:val="20"/>
          <w:szCs w:val="20"/>
        </w:rPr>
        <w:t>After School Club:  £</w:t>
      </w:r>
      <w:r w:rsidR="00754906">
        <w:rPr>
          <w:rFonts w:ascii="Lato" w:hAnsi="Lato"/>
          <w:b/>
          <w:sz w:val="20"/>
          <w:szCs w:val="20"/>
        </w:rPr>
        <w:t>9.00</w:t>
      </w:r>
      <w:r w:rsidRPr="00B218D1">
        <w:rPr>
          <w:rFonts w:ascii="Lato" w:hAnsi="Lato"/>
          <w:b/>
          <w:sz w:val="20"/>
          <w:szCs w:val="20"/>
        </w:rPr>
        <w:t xml:space="preserve"> </w:t>
      </w:r>
      <w:r w:rsidR="005321DD" w:rsidRPr="00B218D1">
        <w:rPr>
          <w:rFonts w:ascii="Lato" w:hAnsi="Lato"/>
          <w:b/>
          <w:sz w:val="20"/>
          <w:szCs w:val="20"/>
        </w:rPr>
        <w:t>per child per day, and £5</w:t>
      </w:r>
      <w:r w:rsidR="008C0DA2">
        <w:rPr>
          <w:rFonts w:ascii="Lato" w:hAnsi="Lato"/>
          <w:b/>
          <w:sz w:val="20"/>
          <w:szCs w:val="20"/>
        </w:rPr>
        <w:t>.50</w:t>
      </w:r>
      <w:r w:rsidR="005321DD" w:rsidRPr="00B218D1">
        <w:rPr>
          <w:rFonts w:ascii="Lato" w:hAnsi="Lato"/>
          <w:b/>
          <w:sz w:val="20"/>
          <w:szCs w:val="20"/>
        </w:rPr>
        <w:t xml:space="preserve"> per child per day for any subsequent children from the same family</w:t>
      </w:r>
      <w:r w:rsidR="00B218D1">
        <w:rPr>
          <w:rFonts w:ascii="Lato" w:hAnsi="Lato"/>
          <w:b/>
          <w:sz w:val="20"/>
          <w:szCs w:val="20"/>
        </w:rPr>
        <w:t xml:space="preserve">.  </w:t>
      </w:r>
      <w:r w:rsidR="00B218D1" w:rsidRPr="00B218D1">
        <w:rPr>
          <w:rFonts w:ascii="Lato" w:hAnsi="Lato"/>
          <w:sz w:val="20"/>
          <w:szCs w:val="20"/>
        </w:rPr>
        <w:t xml:space="preserve">From 3.45 p.m. to 5.45 p.m. </w:t>
      </w:r>
      <w:r w:rsidR="00B218D1">
        <w:rPr>
          <w:rFonts w:ascii="Lato" w:hAnsi="Lato"/>
          <w:sz w:val="20"/>
          <w:szCs w:val="20"/>
        </w:rPr>
        <w:t xml:space="preserve"> </w:t>
      </w:r>
      <w:r w:rsidRPr="00B218D1">
        <w:rPr>
          <w:rFonts w:ascii="Lato" w:hAnsi="Lato"/>
          <w:sz w:val="20"/>
          <w:szCs w:val="20"/>
        </w:rPr>
        <w:t>(</w:t>
      </w:r>
      <w:proofErr w:type="gramStart"/>
      <w:r w:rsidRPr="00B218D1">
        <w:rPr>
          <w:rFonts w:ascii="Lato" w:hAnsi="Lato"/>
          <w:sz w:val="20"/>
          <w:szCs w:val="20"/>
        </w:rPr>
        <w:t>requiring</w:t>
      </w:r>
      <w:proofErr w:type="gramEnd"/>
      <w:r w:rsidRPr="00B218D1">
        <w:rPr>
          <w:rFonts w:ascii="Lato" w:hAnsi="Lato"/>
          <w:sz w:val="20"/>
          <w:szCs w:val="20"/>
        </w:rPr>
        <w:t xml:space="preserve"> registration and payment</w:t>
      </w:r>
      <w:r w:rsidR="000D19CB" w:rsidRPr="00B218D1">
        <w:rPr>
          <w:rFonts w:ascii="Lato" w:hAnsi="Lato"/>
          <w:sz w:val="20"/>
          <w:szCs w:val="20"/>
        </w:rPr>
        <w:t xml:space="preserve"> before joining</w:t>
      </w:r>
      <w:r w:rsidRPr="00B218D1">
        <w:rPr>
          <w:rFonts w:ascii="Lato" w:hAnsi="Lato"/>
          <w:sz w:val="20"/>
          <w:szCs w:val="20"/>
        </w:rPr>
        <w:t>)</w:t>
      </w:r>
    </w:p>
    <w:p w14:paraId="7F23AA46" w14:textId="77777777" w:rsidR="00E648EB" w:rsidRPr="004C5A6B" w:rsidRDefault="00E648EB" w:rsidP="00E648EB">
      <w:pPr>
        <w:pStyle w:val="ListParagraph"/>
        <w:rPr>
          <w:rFonts w:ascii="Lato" w:hAnsi="Lato"/>
          <w:sz w:val="20"/>
          <w:szCs w:val="20"/>
        </w:rPr>
      </w:pPr>
    </w:p>
    <w:p w14:paraId="7F23AA47" w14:textId="77777777" w:rsidR="00E648EB" w:rsidRPr="004C5A6B" w:rsidRDefault="00E648EB" w:rsidP="00A40620">
      <w:pPr>
        <w:pStyle w:val="ListParagraph"/>
        <w:numPr>
          <w:ilvl w:val="0"/>
          <w:numId w:val="5"/>
        </w:numPr>
        <w:spacing w:after="0" w:line="240" w:lineRule="auto"/>
        <w:rPr>
          <w:rFonts w:ascii="Lato" w:hAnsi="Lato"/>
          <w:sz w:val="20"/>
          <w:szCs w:val="20"/>
        </w:rPr>
      </w:pPr>
      <w:r w:rsidRPr="004C5A6B">
        <w:rPr>
          <w:rFonts w:ascii="Lato" w:hAnsi="Lato"/>
          <w:b/>
          <w:sz w:val="20"/>
          <w:szCs w:val="20"/>
        </w:rPr>
        <w:t xml:space="preserve">Late Pick Ups:  </w:t>
      </w:r>
      <w:r w:rsidRPr="004C5A6B">
        <w:rPr>
          <w:rFonts w:ascii="Lato" w:hAnsi="Lato"/>
          <w:sz w:val="20"/>
          <w:szCs w:val="20"/>
        </w:rPr>
        <w:t>Parents picking up their child</w:t>
      </w:r>
      <w:r w:rsidR="004E60B8" w:rsidRPr="004C5A6B">
        <w:rPr>
          <w:rFonts w:ascii="Lato" w:hAnsi="Lato"/>
          <w:sz w:val="20"/>
          <w:szCs w:val="20"/>
        </w:rPr>
        <w:t>ren</w:t>
      </w:r>
      <w:r w:rsidRPr="004C5A6B">
        <w:rPr>
          <w:rFonts w:ascii="Lato" w:hAnsi="Lato"/>
          <w:sz w:val="20"/>
          <w:szCs w:val="20"/>
        </w:rPr>
        <w:t xml:space="preserve"> after </w:t>
      </w:r>
      <w:r w:rsidR="004E60B8" w:rsidRPr="004C5A6B">
        <w:rPr>
          <w:rFonts w:ascii="Lato" w:hAnsi="Lato"/>
          <w:sz w:val="20"/>
          <w:szCs w:val="20"/>
        </w:rPr>
        <w:t>3.</w:t>
      </w:r>
      <w:r w:rsidR="00754906">
        <w:rPr>
          <w:rFonts w:ascii="Lato" w:hAnsi="Lato"/>
          <w:sz w:val="20"/>
          <w:szCs w:val="20"/>
        </w:rPr>
        <w:t>15</w:t>
      </w:r>
      <w:r w:rsidR="004E60B8" w:rsidRPr="004C5A6B">
        <w:rPr>
          <w:rFonts w:ascii="Lato" w:hAnsi="Lato"/>
          <w:sz w:val="20"/>
          <w:szCs w:val="20"/>
        </w:rPr>
        <w:t xml:space="preserve"> p.m. but before 3.</w:t>
      </w:r>
      <w:r w:rsidR="00754906">
        <w:rPr>
          <w:rFonts w:ascii="Lato" w:hAnsi="Lato"/>
          <w:sz w:val="20"/>
          <w:szCs w:val="20"/>
        </w:rPr>
        <w:t>30</w:t>
      </w:r>
      <w:r w:rsidR="004E60B8" w:rsidRPr="004C5A6B">
        <w:rPr>
          <w:rFonts w:ascii="Lato" w:hAnsi="Lato"/>
          <w:sz w:val="20"/>
          <w:szCs w:val="20"/>
        </w:rPr>
        <w:t xml:space="preserve"> p.m. will be charged a £</w:t>
      </w:r>
      <w:r w:rsidR="00B218D1">
        <w:rPr>
          <w:rFonts w:ascii="Lato" w:hAnsi="Lato"/>
          <w:sz w:val="20"/>
          <w:szCs w:val="20"/>
        </w:rPr>
        <w:t>2.50</w:t>
      </w:r>
      <w:r w:rsidR="004E60B8" w:rsidRPr="004C5A6B">
        <w:rPr>
          <w:rFonts w:ascii="Lato" w:hAnsi="Lato"/>
          <w:sz w:val="20"/>
          <w:szCs w:val="20"/>
        </w:rPr>
        <w:t xml:space="preserve"> per child late pick up fee.  After 3.</w:t>
      </w:r>
      <w:r w:rsidR="00754906">
        <w:rPr>
          <w:rFonts w:ascii="Lato" w:hAnsi="Lato"/>
          <w:sz w:val="20"/>
          <w:szCs w:val="20"/>
        </w:rPr>
        <w:t>30</w:t>
      </w:r>
      <w:r w:rsidR="004E60B8" w:rsidRPr="004C5A6B">
        <w:rPr>
          <w:rFonts w:ascii="Lato" w:hAnsi="Lato"/>
          <w:sz w:val="20"/>
          <w:szCs w:val="20"/>
        </w:rPr>
        <w:t xml:space="preserve"> p.m. parents will be charged £</w:t>
      </w:r>
      <w:r w:rsidR="00B218D1">
        <w:rPr>
          <w:rFonts w:ascii="Lato" w:hAnsi="Lato"/>
          <w:sz w:val="20"/>
          <w:szCs w:val="20"/>
        </w:rPr>
        <w:t>9</w:t>
      </w:r>
      <w:r w:rsidR="004E60B8" w:rsidRPr="004C5A6B">
        <w:rPr>
          <w:rFonts w:ascii="Lato" w:hAnsi="Lato"/>
          <w:sz w:val="20"/>
          <w:szCs w:val="20"/>
        </w:rPr>
        <w:t>.</w:t>
      </w:r>
      <w:r w:rsidR="00754906">
        <w:rPr>
          <w:rFonts w:ascii="Lato" w:hAnsi="Lato"/>
          <w:sz w:val="20"/>
          <w:szCs w:val="20"/>
        </w:rPr>
        <w:t>0</w:t>
      </w:r>
      <w:r w:rsidR="004E60B8" w:rsidRPr="004C5A6B">
        <w:rPr>
          <w:rFonts w:ascii="Lato" w:hAnsi="Lato"/>
          <w:sz w:val="20"/>
          <w:szCs w:val="20"/>
        </w:rPr>
        <w:t>0 per child</w:t>
      </w:r>
    </w:p>
    <w:p w14:paraId="7F23AA48" w14:textId="77777777" w:rsidR="005D464E" w:rsidRPr="004C5A6B" w:rsidRDefault="005D464E" w:rsidP="005D464E">
      <w:pPr>
        <w:spacing w:after="0" w:line="240" w:lineRule="auto"/>
        <w:rPr>
          <w:rFonts w:ascii="Lato" w:hAnsi="Lato"/>
          <w:sz w:val="20"/>
          <w:szCs w:val="20"/>
        </w:rPr>
      </w:pPr>
    </w:p>
    <w:p w14:paraId="7F23AA49" w14:textId="77777777" w:rsidR="005D464E" w:rsidRPr="00B218D1" w:rsidRDefault="005D464E" w:rsidP="00A40620">
      <w:pPr>
        <w:pStyle w:val="ListParagraph"/>
        <w:numPr>
          <w:ilvl w:val="0"/>
          <w:numId w:val="5"/>
        </w:numPr>
        <w:spacing w:after="0" w:line="240" w:lineRule="auto"/>
        <w:rPr>
          <w:rFonts w:ascii="Lato" w:hAnsi="Lato"/>
          <w:b/>
          <w:sz w:val="20"/>
          <w:szCs w:val="20"/>
        </w:rPr>
      </w:pPr>
      <w:r w:rsidRPr="004C5A6B">
        <w:rPr>
          <w:rFonts w:ascii="Lato" w:hAnsi="Lato"/>
          <w:b/>
          <w:sz w:val="20"/>
          <w:szCs w:val="20"/>
        </w:rPr>
        <w:t>Nursery Places</w:t>
      </w:r>
      <w:r w:rsidR="000D19CB" w:rsidRPr="004C5A6B">
        <w:rPr>
          <w:rFonts w:ascii="Lato" w:hAnsi="Lato"/>
          <w:b/>
          <w:sz w:val="20"/>
          <w:szCs w:val="20"/>
        </w:rPr>
        <w:t xml:space="preserve">:  </w:t>
      </w:r>
      <w:r w:rsidRPr="004C5A6B">
        <w:rPr>
          <w:rFonts w:ascii="Lato" w:hAnsi="Lato"/>
          <w:b/>
          <w:sz w:val="20"/>
          <w:szCs w:val="20"/>
        </w:rPr>
        <w:t>£15 per h</w:t>
      </w:r>
      <w:r w:rsidR="000D19CB" w:rsidRPr="004C5A6B">
        <w:rPr>
          <w:rFonts w:ascii="Lato" w:hAnsi="Lato"/>
          <w:b/>
          <w:sz w:val="20"/>
          <w:szCs w:val="20"/>
        </w:rPr>
        <w:t>alf day session, or £</w:t>
      </w:r>
      <w:r w:rsidR="00B218D1">
        <w:rPr>
          <w:rFonts w:ascii="Lato" w:hAnsi="Lato"/>
          <w:b/>
          <w:sz w:val="20"/>
          <w:szCs w:val="20"/>
        </w:rPr>
        <w:t>7</w:t>
      </w:r>
      <w:r w:rsidR="000D19CB" w:rsidRPr="004C5A6B">
        <w:rPr>
          <w:rFonts w:ascii="Lato" w:hAnsi="Lato"/>
          <w:b/>
          <w:sz w:val="20"/>
          <w:szCs w:val="20"/>
        </w:rPr>
        <w:t xml:space="preserve"> per hour (</w:t>
      </w:r>
      <w:r w:rsidR="000D19CB" w:rsidRPr="004C5A6B">
        <w:rPr>
          <w:rFonts w:ascii="Lato" w:hAnsi="Lato"/>
          <w:sz w:val="20"/>
          <w:szCs w:val="20"/>
        </w:rPr>
        <w:t xml:space="preserve">for parents </w:t>
      </w:r>
      <w:r w:rsidRPr="004C5A6B">
        <w:rPr>
          <w:rFonts w:ascii="Lato" w:hAnsi="Lato"/>
          <w:sz w:val="20"/>
          <w:szCs w:val="20"/>
        </w:rPr>
        <w:t>not eligible for free</w:t>
      </w:r>
      <w:r w:rsidR="000D19CB" w:rsidRPr="004C5A6B">
        <w:rPr>
          <w:rFonts w:ascii="Lato" w:hAnsi="Lato"/>
          <w:sz w:val="20"/>
          <w:szCs w:val="20"/>
        </w:rPr>
        <w:t xml:space="preserve"> 30 hours</w:t>
      </w:r>
      <w:r w:rsidRPr="004C5A6B">
        <w:rPr>
          <w:rFonts w:ascii="Lato" w:hAnsi="Lato"/>
          <w:sz w:val="20"/>
          <w:szCs w:val="20"/>
        </w:rPr>
        <w:t xml:space="preserve"> childcare grants</w:t>
      </w:r>
      <w:r w:rsidR="000D19CB" w:rsidRPr="004C5A6B">
        <w:rPr>
          <w:rFonts w:ascii="Lato" w:hAnsi="Lato"/>
          <w:sz w:val="20"/>
          <w:szCs w:val="20"/>
        </w:rPr>
        <w:t>)</w:t>
      </w:r>
    </w:p>
    <w:p w14:paraId="7F23AA4A" w14:textId="77777777" w:rsidR="00B218D1" w:rsidRPr="00B218D1" w:rsidRDefault="00B218D1" w:rsidP="00B218D1">
      <w:pPr>
        <w:pStyle w:val="ListParagraph"/>
        <w:rPr>
          <w:rFonts w:ascii="Lato" w:hAnsi="Lato"/>
          <w:b/>
          <w:sz w:val="20"/>
          <w:szCs w:val="20"/>
        </w:rPr>
      </w:pPr>
    </w:p>
    <w:p w14:paraId="7F23AA4B" w14:textId="77777777" w:rsidR="00B218D1" w:rsidRPr="00754906" w:rsidRDefault="00B218D1" w:rsidP="00A40620">
      <w:pPr>
        <w:pStyle w:val="ListParagraph"/>
        <w:numPr>
          <w:ilvl w:val="0"/>
          <w:numId w:val="5"/>
        </w:numPr>
        <w:spacing w:after="0" w:line="240" w:lineRule="auto"/>
        <w:rPr>
          <w:rFonts w:ascii="Lato" w:hAnsi="Lato"/>
          <w:b/>
          <w:sz w:val="20"/>
          <w:szCs w:val="20"/>
        </w:rPr>
      </w:pPr>
      <w:r w:rsidRPr="00B218D1">
        <w:rPr>
          <w:rFonts w:ascii="Lato" w:hAnsi="Lato"/>
          <w:b/>
          <w:sz w:val="20"/>
          <w:szCs w:val="20"/>
        </w:rPr>
        <w:t>Extra-Curricular Clubs</w:t>
      </w:r>
      <w:r>
        <w:rPr>
          <w:rFonts w:ascii="Lato" w:hAnsi="Lato"/>
          <w:sz w:val="20"/>
          <w:szCs w:val="20"/>
        </w:rPr>
        <w:t>:  From 3.15 p.m. to 4.15 p.m.  Charged at a rate of £15 for 10 weeks</w:t>
      </w:r>
    </w:p>
    <w:p w14:paraId="7F23AA4C" w14:textId="77777777" w:rsidR="00754906" w:rsidRPr="00754906" w:rsidRDefault="00754906" w:rsidP="00754906">
      <w:pPr>
        <w:pStyle w:val="ListParagraph"/>
        <w:rPr>
          <w:rFonts w:ascii="Lato" w:hAnsi="Lato"/>
          <w:b/>
          <w:sz w:val="20"/>
          <w:szCs w:val="20"/>
        </w:rPr>
      </w:pPr>
    </w:p>
    <w:p w14:paraId="7F23AA4D" w14:textId="77777777" w:rsidR="00754906" w:rsidRPr="004C5A6B" w:rsidRDefault="00754906" w:rsidP="00A40620">
      <w:pPr>
        <w:pStyle w:val="ListParagraph"/>
        <w:numPr>
          <w:ilvl w:val="0"/>
          <w:numId w:val="5"/>
        </w:numPr>
        <w:spacing w:after="0" w:line="240" w:lineRule="auto"/>
        <w:rPr>
          <w:rFonts w:ascii="Lato" w:hAnsi="Lato"/>
          <w:b/>
          <w:sz w:val="20"/>
          <w:szCs w:val="20"/>
        </w:rPr>
      </w:pPr>
      <w:r>
        <w:rPr>
          <w:rFonts w:ascii="Lato" w:hAnsi="Lato"/>
          <w:b/>
          <w:sz w:val="20"/>
          <w:szCs w:val="20"/>
        </w:rPr>
        <w:t xml:space="preserve">Lost library and reading books:  </w:t>
      </w:r>
      <w:r w:rsidRPr="00754906">
        <w:rPr>
          <w:rFonts w:ascii="Lato" w:hAnsi="Lato"/>
          <w:sz w:val="20"/>
          <w:szCs w:val="20"/>
        </w:rPr>
        <w:t>£6.00 per book</w:t>
      </w:r>
      <w:r>
        <w:rPr>
          <w:rFonts w:ascii="Lato" w:hAnsi="Lato"/>
          <w:b/>
          <w:sz w:val="20"/>
          <w:szCs w:val="20"/>
        </w:rPr>
        <w:t>.</w:t>
      </w:r>
    </w:p>
    <w:p w14:paraId="7F23AA4E" w14:textId="77777777" w:rsidR="000D19CB" w:rsidRPr="004C5A6B" w:rsidRDefault="000D19CB" w:rsidP="000D19CB">
      <w:pPr>
        <w:pStyle w:val="ListParagraph"/>
        <w:rPr>
          <w:rFonts w:ascii="Lato" w:hAnsi="Lato"/>
          <w:b/>
          <w:sz w:val="20"/>
          <w:szCs w:val="20"/>
        </w:rPr>
      </w:pPr>
    </w:p>
    <w:p w14:paraId="7F23AA4F" w14:textId="77777777" w:rsidR="005C0C48" w:rsidRPr="004C5A6B" w:rsidRDefault="00A40620" w:rsidP="00655F7E">
      <w:pPr>
        <w:pStyle w:val="ListParagraph"/>
        <w:numPr>
          <w:ilvl w:val="0"/>
          <w:numId w:val="5"/>
        </w:numPr>
        <w:spacing w:after="0" w:line="240" w:lineRule="auto"/>
        <w:rPr>
          <w:rFonts w:ascii="Lato" w:hAnsi="Lato"/>
          <w:b/>
          <w:sz w:val="20"/>
          <w:szCs w:val="20"/>
        </w:rPr>
      </w:pPr>
      <w:r w:rsidRPr="004C5A6B">
        <w:rPr>
          <w:rFonts w:ascii="Lato" w:hAnsi="Lato"/>
          <w:b/>
          <w:sz w:val="20"/>
          <w:szCs w:val="20"/>
        </w:rPr>
        <w:t xml:space="preserve">Residential Visits:  </w:t>
      </w:r>
      <w:r w:rsidRPr="004C5A6B">
        <w:rPr>
          <w:rFonts w:ascii="Lato" w:hAnsi="Lato"/>
          <w:sz w:val="20"/>
          <w:szCs w:val="20"/>
        </w:rPr>
        <w:t>A charge will be made for the cost of board and lodging which will not exceed the amount paid for the booking of the visit. The school will not profit from any visits</w:t>
      </w:r>
    </w:p>
    <w:p w14:paraId="7F23AA50" w14:textId="77777777" w:rsidR="00A40620" w:rsidRPr="004C5A6B" w:rsidRDefault="00A40620" w:rsidP="00A40620">
      <w:pPr>
        <w:pStyle w:val="ListParagraph"/>
        <w:numPr>
          <w:ilvl w:val="0"/>
          <w:numId w:val="5"/>
        </w:numPr>
        <w:spacing w:after="0" w:line="240" w:lineRule="auto"/>
        <w:rPr>
          <w:rFonts w:ascii="Lato" w:hAnsi="Lato"/>
          <w:b/>
          <w:sz w:val="20"/>
          <w:szCs w:val="20"/>
        </w:rPr>
      </w:pPr>
      <w:r w:rsidRPr="004C5A6B">
        <w:rPr>
          <w:rFonts w:ascii="Lato" w:hAnsi="Lato"/>
          <w:b/>
          <w:sz w:val="20"/>
          <w:szCs w:val="20"/>
        </w:rPr>
        <w:lastRenderedPageBreak/>
        <w:t xml:space="preserve">Breakages:  </w:t>
      </w:r>
      <w:r w:rsidRPr="004C5A6B">
        <w:rPr>
          <w:rFonts w:ascii="Lato" w:hAnsi="Lato"/>
          <w:sz w:val="20"/>
          <w:szCs w:val="20"/>
        </w:rPr>
        <w:t xml:space="preserve"> In the case of wilful or malicious damage to the school’s premises or resources, the Headteacher may decide to make a charge.  Each case will be dealt with individually and will be at the Head’s discretion in consultation with the Chair of the Governing Body</w:t>
      </w:r>
    </w:p>
    <w:p w14:paraId="7F23AA51" w14:textId="77777777" w:rsidR="00041AD6" w:rsidRPr="004C5A6B" w:rsidRDefault="00041AD6" w:rsidP="00041AD6">
      <w:pPr>
        <w:spacing w:after="0" w:line="240" w:lineRule="auto"/>
        <w:ind w:left="720"/>
        <w:rPr>
          <w:rFonts w:ascii="Lato" w:hAnsi="Lato"/>
          <w:sz w:val="20"/>
          <w:szCs w:val="20"/>
        </w:rPr>
      </w:pPr>
    </w:p>
    <w:p w14:paraId="7F23AA52" w14:textId="77777777" w:rsidR="00BA460A" w:rsidRPr="00206BDC" w:rsidRDefault="00BA460A" w:rsidP="002D6940">
      <w:pPr>
        <w:spacing w:after="0" w:line="240" w:lineRule="auto"/>
        <w:rPr>
          <w:rFonts w:ascii="Lato" w:hAnsi="Lato"/>
          <w:b/>
        </w:rPr>
      </w:pPr>
      <w:r w:rsidRPr="00206BDC">
        <w:rPr>
          <w:rFonts w:ascii="Lato" w:hAnsi="Lato"/>
          <w:b/>
        </w:rPr>
        <w:t>We may charge for:</w:t>
      </w:r>
    </w:p>
    <w:p w14:paraId="7F23AA53" w14:textId="77777777" w:rsidR="00041AD6" w:rsidRPr="00206BDC" w:rsidRDefault="00041AD6" w:rsidP="00041AD6">
      <w:pPr>
        <w:spacing w:after="0" w:line="240" w:lineRule="auto"/>
        <w:ind w:left="720"/>
        <w:rPr>
          <w:rFonts w:ascii="Lato" w:hAnsi="Lato"/>
        </w:rPr>
      </w:pPr>
    </w:p>
    <w:p w14:paraId="7F23AA54" w14:textId="77777777" w:rsidR="00041AD6" w:rsidRPr="004C5A6B" w:rsidRDefault="00BA460A" w:rsidP="00041AD6">
      <w:pPr>
        <w:pStyle w:val="ListParagraph"/>
        <w:numPr>
          <w:ilvl w:val="0"/>
          <w:numId w:val="3"/>
        </w:numPr>
        <w:spacing w:after="0" w:line="240" w:lineRule="auto"/>
        <w:ind w:left="720"/>
        <w:rPr>
          <w:rFonts w:ascii="Lato" w:hAnsi="Lato"/>
          <w:sz w:val="20"/>
          <w:szCs w:val="20"/>
        </w:rPr>
      </w:pPr>
      <w:r w:rsidRPr="004C5A6B">
        <w:rPr>
          <w:rFonts w:ascii="Lato" w:hAnsi="Lato"/>
          <w:sz w:val="20"/>
          <w:szCs w:val="20"/>
        </w:rPr>
        <w:t>Books and materials that the parent wishes the child to keep or has failed to return (the cost will be made clear to the parents before charge)</w:t>
      </w:r>
    </w:p>
    <w:p w14:paraId="7F23AA55" w14:textId="77777777" w:rsidR="000D19CB" w:rsidRPr="004C5A6B" w:rsidRDefault="00041AD6" w:rsidP="000D19CB">
      <w:pPr>
        <w:pStyle w:val="ListParagraph"/>
        <w:numPr>
          <w:ilvl w:val="0"/>
          <w:numId w:val="3"/>
        </w:numPr>
        <w:spacing w:after="0" w:line="240" w:lineRule="auto"/>
        <w:ind w:left="720"/>
        <w:rPr>
          <w:rFonts w:ascii="Lato" w:hAnsi="Lato"/>
          <w:sz w:val="20"/>
          <w:szCs w:val="20"/>
        </w:rPr>
      </w:pPr>
      <w:r w:rsidRPr="004C5A6B">
        <w:rPr>
          <w:rFonts w:ascii="Lato" w:hAnsi="Lato"/>
          <w:sz w:val="20"/>
          <w:szCs w:val="20"/>
        </w:rPr>
        <w:t>Optional extras</w:t>
      </w:r>
    </w:p>
    <w:p w14:paraId="7F23AA56" w14:textId="77777777" w:rsidR="000D19CB" w:rsidRPr="00402EA3" w:rsidRDefault="00041AD6" w:rsidP="00402EA3">
      <w:pPr>
        <w:pStyle w:val="ListParagraph"/>
        <w:numPr>
          <w:ilvl w:val="0"/>
          <w:numId w:val="3"/>
        </w:numPr>
        <w:spacing w:after="0" w:line="240" w:lineRule="auto"/>
        <w:ind w:left="720"/>
        <w:rPr>
          <w:rFonts w:ascii="Lato" w:hAnsi="Lato"/>
          <w:sz w:val="20"/>
          <w:szCs w:val="20"/>
        </w:rPr>
      </w:pPr>
      <w:r w:rsidRPr="004C5A6B">
        <w:rPr>
          <w:rFonts w:ascii="Lato" w:hAnsi="Lato"/>
          <w:sz w:val="20"/>
          <w:szCs w:val="20"/>
        </w:rPr>
        <w:t>Education provided outside of school time that is not</w:t>
      </w:r>
      <w:r w:rsidR="0000190A" w:rsidRPr="004C5A6B">
        <w:rPr>
          <w:rFonts w:ascii="Lato" w:hAnsi="Lato"/>
          <w:sz w:val="20"/>
          <w:szCs w:val="20"/>
        </w:rPr>
        <w:t xml:space="preserve"> part of the national curriculum</w:t>
      </w:r>
    </w:p>
    <w:p w14:paraId="7F23AA57" w14:textId="77777777" w:rsidR="005D464E" w:rsidRPr="004C5A6B" w:rsidRDefault="005D464E" w:rsidP="000D19CB">
      <w:pPr>
        <w:pStyle w:val="ListParagraph"/>
        <w:numPr>
          <w:ilvl w:val="0"/>
          <w:numId w:val="3"/>
        </w:numPr>
        <w:spacing w:after="0" w:line="240" w:lineRule="auto"/>
        <w:ind w:left="720"/>
        <w:rPr>
          <w:rFonts w:ascii="Lato" w:hAnsi="Lato"/>
          <w:sz w:val="20"/>
          <w:szCs w:val="20"/>
        </w:rPr>
      </w:pPr>
      <w:r w:rsidRPr="004C5A6B">
        <w:rPr>
          <w:rFonts w:ascii="Lato" w:hAnsi="Lato"/>
          <w:sz w:val="20"/>
          <w:szCs w:val="20"/>
        </w:rPr>
        <w:t>Music tuition provided at the request of the parent</w:t>
      </w:r>
    </w:p>
    <w:p w14:paraId="7F23AA58" w14:textId="77777777" w:rsidR="002D6940" w:rsidRPr="004C5A6B" w:rsidRDefault="002D6940" w:rsidP="005D464E">
      <w:pPr>
        <w:pStyle w:val="ListParagraph"/>
        <w:spacing w:after="0" w:line="240" w:lineRule="auto"/>
        <w:ind w:left="2160"/>
        <w:rPr>
          <w:rFonts w:ascii="Lato" w:hAnsi="Lato"/>
          <w:sz w:val="20"/>
          <w:szCs w:val="20"/>
        </w:rPr>
      </w:pPr>
    </w:p>
    <w:p w14:paraId="7F23AA59" w14:textId="77777777" w:rsidR="002D6940" w:rsidRPr="00206BDC" w:rsidRDefault="002D6940" w:rsidP="002D6940">
      <w:pPr>
        <w:spacing w:after="0" w:line="240" w:lineRule="auto"/>
        <w:textAlignment w:val="baseline"/>
        <w:rPr>
          <w:rFonts w:ascii="Lato" w:eastAsia="Times New Roman" w:hAnsi="Lato" w:cstheme="minorHAnsi"/>
          <w:b/>
          <w:bCs/>
          <w:color w:val="363636"/>
          <w:bdr w:val="none" w:sz="0" w:space="0" w:color="auto" w:frame="1"/>
          <w:lang w:eastAsia="en-GB"/>
        </w:rPr>
      </w:pPr>
    </w:p>
    <w:p w14:paraId="7F23AA5A" w14:textId="77777777" w:rsidR="002D6940" w:rsidRPr="00206BDC" w:rsidRDefault="002D6940" w:rsidP="002D6940">
      <w:pPr>
        <w:spacing w:after="0" w:line="240" w:lineRule="auto"/>
        <w:textAlignment w:val="baseline"/>
        <w:rPr>
          <w:rFonts w:ascii="Lato" w:eastAsia="Times New Roman" w:hAnsi="Lato" w:cstheme="minorHAnsi"/>
          <w:color w:val="363636"/>
          <w:lang w:eastAsia="en-GB"/>
        </w:rPr>
      </w:pPr>
      <w:r w:rsidRPr="00206BDC">
        <w:rPr>
          <w:rFonts w:ascii="Lato" w:eastAsia="Times New Roman" w:hAnsi="Lato" w:cstheme="minorHAnsi"/>
          <w:b/>
          <w:bCs/>
          <w:color w:val="363636"/>
          <w:bdr w:val="none" w:sz="0" w:space="0" w:color="auto" w:frame="1"/>
          <w:lang w:eastAsia="en-GB"/>
        </w:rPr>
        <w:t>Remissions and concessions</w:t>
      </w:r>
    </w:p>
    <w:p w14:paraId="7F23AA5B" w14:textId="77777777" w:rsidR="002D6940" w:rsidRPr="00206BDC" w:rsidRDefault="002D6940" w:rsidP="002D6940">
      <w:pPr>
        <w:spacing w:before="180" w:after="180" w:line="330" w:lineRule="atLeast"/>
        <w:textAlignment w:val="baseline"/>
        <w:rPr>
          <w:rFonts w:ascii="Lato" w:eastAsia="Times New Roman" w:hAnsi="Lato" w:cstheme="minorHAnsi"/>
          <w:color w:val="363636"/>
          <w:lang w:eastAsia="en-GB"/>
        </w:rPr>
      </w:pPr>
      <w:r w:rsidRPr="00206BDC">
        <w:rPr>
          <w:rFonts w:ascii="Lato" w:eastAsia="Times New Roman" w:hAnsi="Lato" w:cstheme="minorHAnsi"/>
          <w:color w:val="363636"/>
          <w:lang w:eastAsia="en-GB"/>
        </w:rPr>
        <w:t xml:space="preserve">The school will </w:t>
      </w:r>
      <w:proofErr w:type="gramStart"/>
      <w:r w:rsidRPr="00206BDC">
        <w:rPr>
          <w:rFonts w:ascii="Lato" w:eastAsia="Times New Roman" w:hAnsi="Lato" w:cstheme="minorHAnsi"/>
          <w:color w:val="363636"/>
          <w:lang w:eastAsia="en-GB"/>
        </w:rPr>
        <w:t>give consideration to</w:t>
      </w:r>
      <w:proofErr w:type="gramEnd"/>
      <w:r w:rsidRPr="00206BDC">
        <w:rPr>
          <w:rFonts w:ascii="Lato" w:eastAsia="Times New Roman" w:hAnsi="Lato" w:cstheme="minorHAnsi"/>
          <w:color w:val="363636"/>
          <w:lang w:eastAsia="en-GB"/>
        </w:rPr>
        <w:t xml:space="preserve"> the remission of ch</w:t>
      </w:r>
      <w:r w:rsidR="005775E8" w:rsidRPr="00206BDC">
        <w:rPr>
          <w:rFonts w:ascii="Lato" w:eastAsia="Times New Roman" w:hAnsi="Lato" w:cstheme="minorHAnsi"/>
          <w:color w:val="363636"/>
          <w:lang w:eastAsia="en-GB"/>
        </w:rPr>
        <w:t xml:space="preserve">arges to parents or carers who are unable to meet any one of the charges.  </w:t>
      </w:r>
    </w:p>
    <w:p w14:paraId="7F23AA5C" w14:textId="77777777" w:rsidR="002D6940" w:rsidRPr="004C5A6B" w:rsidRDefault="002D6940" w:rsidP="002D6940">
      <w:pPr>
        <w:spacing w:before="180" w:after="180" w:line="330" w:lineRule="atLeast"/>
        <w:textAlignment w:val="baseline"/>
        <w:rPr>
          <w:rFonts w:ascii="Lato" w:hAnsi="Lato"/>
        </w:rPr>
      </w:pPr>
      <w:r w:rsidRPr="004C5A6B">
        <w:rPr>
          <w:rFonts w:ascii="Lato" w:hAnsi="Lato"/>
        </w:rPr>
        <w:t>The school will make every effort to support a child’s participation in an activity where parents are undergoing financial difficulties.  Individual cases should be discussed in complete confidence with the Headteacher.</w:t>
      </w:r>
    </w:p>
    <w:p w14:paraId="7F23AA5D" w14:textId="77777777" w:rsidR="002D6940" w:rsidRPr="00206BDC" w:rsidRDefault="002D6940" w:rsidP="002D6940">
      <w:pPr>
        <w:spacing w:before="180" w:after="180" w:line="330" w:lineRule="atLeast"/>
        <w:textAlignment w:val="baseline"/>
        <w:rPr>
          <w:rFonts w:ascii="Lato" w:hAnsi="Lato"/>
          <w:sz w:val="24"/>
          <w:szCs w:val="24"/>
        </w:rPr>
      </w:pPr>
    </w:p>
    <w:p w14:paraId="7F23AA5E" w14:textId="77777777" w:rsidR="002D6940" w:rsidRPr="004C5A6B" w:rsidRDefault="002D6940" w:rsidP="002D6940">
      <w:pPr>
        <w:spacing w:before="180" w:after="180" w:line="330" w:lineRule="atLeast"/>
        <w:textAlignment w:val="baseline"/>
        <w:rPr>
          <w:rFonts w:ascii="Lato" w:hAnsi="Lato"/>
        </w:rPr>
      </w:pPr>
      <w:r w:rsidRPr="004C5A6B">
        <w:rPr>
          <w:rFonts w:ascii="Lato" w:hAnsi="Lato"/>
        </w:rPr>
        <w:t xml:space="preserve">This policy is based on the information provided by DFE:  </w:t>
      </w:r>
      <w:hyperlink r:id="rId10" w:history="1">
        <w:r w:rsidRPr="004C5A6B">
          <w:rPr>
            <w:rStyle w:val="Hyperlink"/>
            <w:rFonts w:ascii="Lato" w:hAnsi="Lato"/>
          </w:rPr>
          <w:t>https://www.gov.uk/government/publications/charging-for-school-activities</w:t>
        </w:r>
      </w:hyperlink>
    </w:p>
    <w:p w14:paraId="7F23AA5F" w14:textId="77777777" w:rsidR="002D6940" w:rsidRPr="00206BDC" w:rsidRDefault="002D6940" w:rsidP="002D6940">
      <w:pPr>
        <w:spacing w:before="180" w:after="180" w:line="330" w:lineRule="atLeast"/>
        <w:textAlignment w:val="baseline"/>
        <w:rPr>
          <w:rFonts w:ascii="Lato" w:hAnsi="Lato"/>
          <w:sz w:val="24"/>
          <w:szCs w:val="24"/>
        </w:rPr>
      </w:pPr>
    </w:p>
    <w:p w14:paraId="7F23AA60" w14:textId="77777777" w:rsidR="0034198F" w:rsidRPr="00206BDC" w:rsidRDefault="0034198F" w:rsidP="00041AD6">
      <w:pPr>
        <w:spacing w:after="0" w:line="240" w:lineRule="auto"/>
        <w:ind w:left="720"/>
        <w:rPr>
          <w:rFonts w:ascii="Lato" w:hAnsi="Lato"/>
        </w:rPr>
      </w:pPr>
    </w:p>
    <w:p w14:paraId="7F23AA61" w14:textId="77777777" w:rsidR="00BA460A" w:rsidRDefault="00BA460A" w:rsidP="00041AD6">
      <w:pPr>
        <w:spacing w:after="0" w:line="240" w:lineRule="auto"/>
        <w:rPr>
          <w:rFonts w:ascii="Lato" w:hAnsi="Lato"/>
        </w:rPr>
      </w:pPr>
    </w:p>
    <w:p w14:paraId="7F23AA62" w14:textId="77777777" w:rsidR="004C5A6B" w:rsidRDefault="004C5A6B" w:rsidP="00041AD6">
      <w:pPr>
        <w:spacing w:after="0" w:line="240" w:lineRule="auto"/>
        <w:rPr>
          <w:rFonts w:ascii="Lato" w:hAnsi="Lato"/>
        </w:rPr>
      </w:pPr>
    </w:p>
    <w:p w14:paraId="7F23AA63" w14:textId="77777777" w:rsidR="004C5A6B" w:rsidRDefault="004C5A6B" w:rsidP="00041AD6">
      <w:pPr>
        <w:spacing w:after="0" w:line="240" w:lineRule="auto"/>
        <w:rPr>
          <w:rFonts w:ascii="Lato" w:hAnsi="Lato"/>
        </w:rPr>
      </w:pPr>
    </w:p>
    <w:p w14:paraId="7F23AA64" w14:textId="77777777" w:rsidR="004C5A6B" w:rsidRDefault="004C5A6B" w:rsidP="00041AD6">
      <w:pPr>
        <w:spacing w:after="0" w:line="240" w:lineRule="auto"/>
        <w:rPr>
          <w:rFonts w:ascii="Lato" w:hAnsi="Lato"/>
        </w:rPr>
      </w:pPr>
    </w:p>
    <w:p w14:paraId="7F23AA65" w14:textId="77777777" w:rsidR="004C5A6B" w:rsidRDefault="004C5A6B" w:rsidP="00041AD6">
      <w:pPr>
        <w:spacing w:after="0" w:line="240" w:lineRule="auto"/>
        <w:rPr>
          <w:rFonts w:ascii="Lato" w:hAnsi="Lato"/>
        </w:rPr>
      </w:pPr>
    </w:p>
    <w:p w14:paraId="7F23AA66" w14:textId="77777777" w:rsidR="004C5A6B" w:rsidRDefault="004C5A6B" w:rsidP="00041AD6">
      <w:pPr>
        <w:spacing w:after="0" w:line="240" w:lineRule="auto"/>
        <w:rPr>
          <w:rFonts w:ascii="Lato" w:hAnsi="Lato"/>
        </w:rPr>
      </w:pPr>
    </w:p>
    <w:p w14:paraId="7F23AA67" w14:textId="77777777" w:rsidR="004C5A6B" w:rsidRDefault="004C5A6B" w:rsidP="00041AD6">
      <w:pPr>
        <w:spacing w:after="0" w:line="240" w:lineRule="auto"/>
        <w:rPr>
          <w:rFonts w:ascii="Lato" w:hAnsi="Lato"/>
        </w:rPr>
      </w:pPr>
    </w:p>
    <w:p w14:paraId="7F23AA68" w14:textId="77777777" w:rsidR="004C5A6B" w:rsidRDefault="004C5A6B" w:rsidP="00041AD6">
      <w:pPr>
        <w:spacing w:after="0" w:line="240" w:lineRule="auto"/>
        <w:rPr>
          <w:rFonts w:ascii="Lato" w:hAnsi="Lato"/>
        </w:rPr>
      </w:pPr>
    </w:p>
    <w:p w14:paraId="7F23AA69" w14:textId="77777777" w:rsidR="004C5A6B" w:rsidRPr="00206BDC" w:rsidRDefault="004C5A6B" w:rsidP="00041AD6">
      <w:pPr>
        <w:spacing w:after="0" w:line="240" w:lineRule="auto"/>
        <w:rPr>
          <w:rFonts w:ascii="Lato" w:hAnsi="Lato"/>
        </w:rPr>
      </w:pPr>
    </w:p>
    <w:p w14:paraId="7F23AA6A" w14:textId="77777777" w:rsidR="00BA460A" w:rsidRPr="00206BDC" w:rsidRDefault="00BA460A" w:rsidP="00041AD6">
      <w:pPr>
        <w:pStyle w:val="ListParagraph"/>
        <w:spacing w:after="0" w:line="240" w:lineRule="auto"/>
        <w:rPr>
          <w:rFonts w:ascii="Lato" w:hAnsi="Lato"/>
          <w:b/>
        </w:rPr>
      </w:pPr>
    </w:p>
    <w:p w14:paraId="7F23AA6B" w14:textId="77777777" w:rsidR="00BA460A" w:rsidRPr="006438CB" w:rsidRDefault="00BA460A" w:rsidP="006438CB">
      <w:pPr>
        <w:spacing w:after="0" w:line="240" w:lineRule="auto"/>
        <w:rPr>
          <w:b/>
        </w:rPr>
      </w:pPr>
    </w:p>
    <w:sectPr w:rsidR="00BA460A" w:rsidRPr="006438CB" w:rsidSect="00872759">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24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0261" w14:textId="77777777" w:rsidR="00EE519D" w:rsidRDefault="00EE519D" w:rsidP="009112DF">
      <w:pPr>
        <w:spacing w:after="0" w:line="240" w:lineRule="auto"/>
      </w:pPr>
      <w:r>
        <w:separator/>
      </w:r>
    </w:p>
  </w:endnote>
  <w:endnote w:type="continuationSeparator" w:id="0">
    <w:p w14:paraId="4F76359D" w14:textId="77777777" w:rsidR="00EE519D" w:rsidRDefault="00EE519D" w:rsidP="0091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Poppins">
    <w:charset w:val="00"/>
    <w:family w:val="auto"/>
    <w:pitch w:val="variable"/>
    <w:sig w:usb0="00008007" w:usb1="00000000" w:usb2="00000000" w:usb3="00000000" w:csb0="00000093" w:csb1="00000000"/>
  </w:font>
  <w:font w:name="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AA74" w14:textId="77777777" w:rsidR="00A27543" w:rsidRDefault="00A27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AA75" w14:textId="77777777" w:rsidR="00A27543" w:rsidRDefault="00A27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AA78" w14:textId="77777777" w:rsidR="00A27543" w:rsidRDefault="00A2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7C235" w14:textId="77777777" w:rsidR="00EE519D" w:rsidRDefault="00EE519D" w:rsidP="009112DF">
      <w:pPr>
        <w:spacing w:after="0" w:line="240" w:lineRule="auto"/>
      </w:pPr>
      <w:r>
        <w:separator/>
      </w:r>
    </w:p>
  </w:footnote>
  <w:footnote w:type="continuationSeparator" w:id="0">
    <w:p w14:paraId="3122DBB9" w14:textId="77777777" w:rsidR="00EE519D" w:rsidRDefault="00EE519D" w:rsidP="00911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AA70" w14:textId="77777777" w:rsidR="00A27543" w:rsidRDefault="00A27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AA71" w14:textId="77777777" w:rsidR="009112DF" w:rsidRDefault="009112DF" w:rsidP="00206BDC">
    <w:pPr>
      <w:pStyle w:val="Header"/>
    </w:pPr>
  </w:p>
  <w:p w14:paraId="7F23AA72" w14:textId="77777777" w:rsidR="002A2C37" w:rsidRDefault="002A2C37" w:rsidP="00206BDC">
    <w:pPr>
      <w:pStyle w:val="Header"/>
    </w:pPr>
  </w:p>
  <w:p w14:paraId="7F23AA73" w14:textId="77777777" w:rsidR="002A2C37" w:rsidRPr="00206BDC" w:rsidRDefault="002A2C37" w:rsidP="00206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AA76" w14:textId="77777777" w:rsidR="00872759" w:rsidRDefault="00872759">
    <w:pPr>
      <w:pStyle w:val="Header"/>
    </w:pPr>
    <w:r>
      <w:rPr>
        <w:noProof/>
        <w:lang w:eastAsia="en-GB"/>
      </w:rPr>
      <mc:AlternateContent>
        <mc:Choice Requires="wps">
          <w:drawing>
            <wp:anchor distT="0" distB="0" distL="0" distR="0" simplePos="0" relativeHeight="251659264" behindDoc="1" locked="0" layoutInCell="1" allowOverlap="1" wp14:anchorId="7F23AA79" wp14:editId="7F23AA7A">
              <wp:simplePos x="0" y="0"/>
              <wp:positionH relativeFrom="margin">
                <wp:align>center</wp:align>
              </wp:positionH>
              <wp:positionV relativeFrom="paragraph">
                <wp:posOffset>1492123</wp:posOffset>
              </wp:positionV>
              <wp:extent cx="6191250" cy="0"/>
              <wp:effectExtent l="0" t="0" r="19050" b="190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6350">
                        <a:solidFill>
                          <a:srgbClr val="001F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3D3754D6" id="Line 2" o:spid="_x0000_s1026" style="position:absolute;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 from="0,117.5pt" to="48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" strokecolor="#001f5f" strokeweight=".5pt">
              <w10:wrap type="topAndBottom" anchorx="margin"/>
            </v:line>
          </w:pict>
        </mc:Fallback>
      </mc:AlternateContent>
    </w:r>
    <w:r>
      <w:rPr>
        <w:rFonts w:ascii="Times New Roman"/>
        <w:noProof/>
        <w:lang w:eastAsia="en-GB"/>
      </w:rPr>
      <w:drawing>
        <wp:inline distT="0" distB="0" distL="0" distR="0" wp14:anchorId="7F23AA7B" wp14:editId="7F23AA7C">
          <wp:extent cx="5720826" cy="136017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720826" cy="1360170"/>
                  </a:xfrm>
                  <a:prstGeom prst="rect">
                    <a:avLst/>
                  </a:prstGeom>
                </pic:spPr>
              </pic:pic>
            </a:graphicData>
          </a:graphic>
        </wp:inline>
      </w:drawing>
    </w:r>
  </w:p>
  <w:p w14:paraId="7F23AA77" w14:textId="77777777" w:rsidR="00872759" w:rsidRDefault="00872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B6A"/>
    <w:multiLevelType w:val="hybridMultilevel"/>
    <w:tmpl w:val="2E06250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FE3FC9"/>
    <w:multiLevelType w:val="hybridMultilevel"/>
    <w:tmpl w:val="8868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10E1D"/>
    <w:multiLevelType w:val="hybridMultilevel"/>
    <w:tmpl w:val="5A1AF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A2333B"/>
    <w:multiLevelType w:val="multilevel"/>
    <w:tmpl w:val="4558A1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B37FF"/>
    <w:multiLevelType w:val="hybridMultilevel"/>
    <w:tmpl w:val="C6485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497A28"/>
    <w:multiLevelType w:val="hybridMultilevel"/>
    <w:tmpl w:val="5AD8A6D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633E7BE8"/>
    <w:multiLevelType w:val="hybridMultilevel"/>
    <w:tmpl w:val="14BA7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871048">
    <w:abstractNumId w:val="6"/>
  </w:num>
  <w:num w:numId="2" w16cid:durableId="2015566979">
    <w:abstractNumId w:val="4"/>
  </w:num>
  <w:num w:numId="3" w16cid:durableId="936716693">
    <w:abstractNumId w:val="0"/>
  </w:num>
  <w:num w:numId="4" w16cid:durableId="520315356">
    <w:abstractNumId w:val="2"/>
  </w:num>
  <w:num w:numId="5" w16cid:durableId="1740325722">
    <w:abstractNumId w:val="5"/>
  </w:num>
  <w:num w:numId="6" w16cid:durableId="1847205341">
    <w:abstractNumId w:val="3"/>
  </w:num>
  <w:num w:numId="7" w16cid:durableId="1919747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F87"/>
    <w:rsid w:val="0000190A"/>
    <w:rsid w:val="00041AD6"/>
    <w:rsid w:val="000D19CB"/>
    <w:rsid w:val="000D5D53"/>
    <w:rsid w:val="00161B78"/>
    <w:rsid w:val="001E1559"/>
    <w:rsid w:val="00206BDC"/>
    <w:rsid w:val="002345D7"/>
    <w:rsid w:val="002A2C37"/>
    <w:rsid w:val="002D6940"/>
    <w:rsid w:val="002E239B"/>
    <w:rsid w:val="0034198F"/>
    <w:rsid w:val="00402EA3"/>
    <w:rsid w:val="00441639"/>
    <w:rsid w:val="004448C8"/>
    <w:rsid w:val="004C5A6B"/>
    <w:rsid w:val="004E60B8"/>
    <w:rsid w:val="0051019E"/>
    <w:rsid w:val="005321DD"/>
    <w:rsid w:val="005775E8"/>
    <w:rsid w:val="005C0C48"/>
    <w:rsid w:val="005D464E"/>
    <w:rsid w:val="006438CB"/>
    <w:rsid w:val="00653855"/>
    <w:rsid w:val="00691977"/>
    <w:rsid w:val="00731457"/>
    <w:rsid w:val="00754906"/>
    <w:rsid w:val="00872759"/>
    <w:rsid w:val="008C0DA2"/>
    <w:rsid w:val="009112DF"/>
    <w:rsid w:val="0091315F"/>
    <w:rsid w:val="00915C07"/>
    <w:rsid w:val="00947232"/>
    <w:rsid w:val="009C55B9"/>
    <w:rsid w:val="00A037D4"/>
    <w:rsid w:val="00A27543"/>
    <w:rsid w:val="00A40620"/>
    <w:rsid w:val="00A63851"/>
    <w:rsid w:val="00B10351"/>
    <w:rsid w:val="00B1049E"/>
    <w:rsid w:val="00B218D1"/>
    <w:rsid w:val="00BA460A"/>
    <w:rsid w:val="00BD4F87"/>
    <w:rsid w:val="00C40CD0"/>
    <w:rsid w:val="00C76A23"/>
    <w:rsid w:val="00CD4EA0"/>
    <w:rsid w:val="00CE7546"/>
    <w:rsid w:val="00E648EB"/>
    <w:rsid w:val="00EE519D"/>
    <w:rsid w:val="00F93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A9F8"/>
  <w15:chartTrackingRefBased/>
  <w15:docId w15:val="{B92CF2B6-2874-403D-97FB-238CBDE0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0A"/>
    <w:pPr>
      <w:ind w:left="720"/>
      <w:contextualSpacing/>
    </w:pPr>
  </w:style>
  <w:style w:type="character" w:styleId="Hyperlink">
    <w:name w:val="Hyperlink"/>
    <w:basedOn w:val="DefaultParagraphFont"/>
    <w:uiPriority w:val="99"/>
    <w:unhideWhenUsed/>
    <w:rsid w:val="002D6940"/>
    <w:rPr>
      <w:color w:val="0563C1" w:themeColor="hyperlink"/>
      <w:u w:val="single"/>
    </w:rPr>
  </w:style>
  <w:style w:type="paragraph" w:styleId="Header">
    <w:name w:val="header"/>
    <w:basedOn w:val="Normal"/>
    <w:link w:val="HeaderChar"/>
    <w:uiPriority w:val="99"/>
    <w:unhideWhenUsed/>
    <w:rsid w:val="00911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DF"/>
  </w:style>
  <w:style w:type="paragraph" w:styleId="Footer">
    <w:name w:val="footer"/>
    <w:basedOn w:val="Normal"/>
    <w:link w:val="FooterChar"/>
    <w:uiPriority w:val="99"/>
    <w:unhideWhenUsed/>
    <w:rsid w:val="00911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DF"/>
  </w:style>
  <w:style w:type="paragraph" w:styleId="BalloonText">
    <w:name w:val="Balloon Text"/>
    <w:basedOn w:val="Normal"/>
    <w:link w:val="BalloonTextChar"/>
    <w:uiPriority w:val="99"/>
    <w:semiHidden/>
    <w:unhideWhenUsed/>
    <w:rsid w:val="005775E8"/>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775E8"/>
    <w:rPr>
      <w:rFonts w:ascii="Segoe UI" w:hAnsi="Segoe UI"/>
      <w:sz w:val="18"/>
      <w:szCs w:val="18"/>
    </w:rPr>
  </w:style>
  <w:style w:type="paragraph" w:customStyle="1" w:styleId="TableParagraph">
    <w:name w:val="Table Paragraph"/>
    <w:basedOn w:val="Normal"/>
    <w:uiPriority w:val="1"/>
    <w:qFormat/>
    <w:rsid w:val="002A2C37"/>
    <w:pPr>
      <w:widowControl w:val="0"/>
      <w:autoSpaceDE w:val="0"/>
      <w:autoSpaceDN w:val="0"/>
      <w:spacing w:after="0" w:line="240" w:lineRule="auto"/>
      <w:ind w:left="107"/>
    </w:pPr>
    <w:rPr>
      <w:rFonts w:ascii="Verdana" w:eastAsia="Verdana" w:hAnsi="Verdana" w:cs="Verdana"/>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publications/charging-for-school-activ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1BEFCDCBE894688A32B980EADECAB" ma:contentTypeVersion="15" ma:contentTypeDescription="Create a new document." ma:contentTypeScope="" ma:versionID="512e901e15966c49d93705f059fe16a8">
  <xsd:schema xmlns:xsd="http://www.w3.org/2001/XMLSchema" xmlns:xs="http://www.w3.org/2001/XMLSchema" xmlns:p="http://schemas.microsoft.com/office/2006/metadata/properties" xmlns:ns2="5e183c11-ea3c-4d24-8ae7-db73e7678f2e" xmlns:ns3="80b324f9-1a3a-4c6d-92e7-7dc517f8c580" targetNamespace="http://schemas.microsoft.com/office/2006/metadata/properties" ma:root="true" ma:fieldsID="f5268587e8ed9be936f4bcf49d7f1c4d" ns2:_="" ns3:_="">
    <xsd:import namespace="5e183c11-ea3c-4d24-8ae7-db73e7678f2e"/>
    <xsd:import namespace="80b324f9-1a3a-4c6d-92e7-7dc517f8c5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83c11-ea3c-4d24-8ae7-db73e7678f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8e56a3-f957-448f-a4fe-29da608ccd2b}" ma:internalName="TaxCatchAll" ma:showField="CatchAllData" ma:web="5e183c11-ea3c-4d24-8ae7-db73e7678f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324f9-1a3a-4c6d-92e7-7dc517f8c5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81a864-4b55-40ac-ac03-076dc3ca67d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324f9-1a3a-4c6d-92e7-7dc517f8c580">
      <Terms xmlns="http://schemas.microsoft.com/office/infopath/2007/PartnerControls"/>
    </lcf76f155ced4ddcb4097134ff3c332f>
    <TaxCatchAll xmlns="5e183c11-ea3c-4d24-8ae7-db73e7678f2e" xsi:nil="true"/>
    <SharedWithUsers xmlns="5e183c11-ea3c-4d24-8ae7-db73e7678f2e">
      <UserInfo>
        <DisplayName/>
        <AccountId xsi:nil="true"/>
        <AccountType/>
      </UserInfo>
    </SharedWithUsers>
    <MediaLengthInSeconds xmlns="80b324f9-1a3a-4c6d-92e7-7dc517f8c580" xsi:nil="true"/>
  </documentManagement>
</p:properties>
</file>

<file path=customXml/itemProps1.xml><?xml version="1.0" encoding="utf-8"?>
<ds:datastoreItem xmlns:ds="http://schemas.openxmlformats.org/officeDocument/2006/customXml" ds:itemID="{0A86B260-AAC5-402A-9861-135D25B8F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83c11-ea3c-4d24-8ae7-db73e7678f2e"/>
    <ds:schemaRef ds:uri="80b324f9-1a3a-4c6d-92e7-7dc517f8c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C405D-FD45-4DFB-AC96-AF55AA145477}">
  <ds:schemaRefs>
    <ds:schemaRef ds:uri="http://schemas.microsoft.com/sharepoint/v3/contenttype/forms"/>
  </ds:schemaRefs>
</ds:datastoreItem>
</file>

<file path=customXml/itemProps3.xml><?xml version="1.0" encoding="utf-8"?>
<ds:datastoreItem xmlns:ds="http://schemas.openxmlformats.org/officeDocument/2006/customXml" ds:itemID="{ACBCE19A-E931-468B-A3EC-5A57CC056EF7}">
  <ds:schemaRefs>
    <ds:schemaRef ds:uri="http://schemas.microsoft.com/office/2006/metadata/properties"/>
    <ds:schemaRef ds:uri="http://schemas.microsoft.com/office/infopath/2007/PartnerControls"/>
    <ds:schemaRef ds:uri="80b324f9-1a3a-4c6d-92e7-7dc517f8c580"/>
    <ds:schemaRef ds:uri="5e183c11-ea3c-4d24-8ae7-db73e7678f2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BRENTFIELD PRIMARY SCHOOL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Debbie Turner</cp:lastModifiedBy>
  <cp:revision>6</cp:revision>
  <cp:lastPrinted>2019-09-17T19:02:00Z</cp:lastPrinted>
  <dcterms:created xsi:type="dcterms:W3CDTF">2023-06-19T11:34:00Z</dcterms:created>
  <dcterms:modified xsi:type="dcterms:W3CDTF">2024-03-12T20:19:00Z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0x0101000BB1BEFCDCBE894688A32B980EADECAB</vt:lpwstr>
  </property>
  <property fmtid="{D5CDD505-2E9C-101B-9397-08002B2CF9AE}" pid="3" name="Order">
    <vt:r8>665200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